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pPr>
      <w:r w:rsidDel="00000000" w:rsidR="00000000" w:rsidRPr="00000000">
        <w:rPr>
          <w:b w:val="1"/>
          <w:bCs w:val="1"/>
          <w:sz w:val="48"/>
          <w:szCs w:val="48"/>
          <w:rtl w:val="0"/>
        </w:rPr>
        <w:t xml:space="preserve">Maestría y Especialización en Lógica y Técnica de la Forma</w:t>
      </w:r>
      <w:r w:rsidDel="00000000" w:rsidR="00000000" w:rsidRPr="00000000">
        <w:rPr>
          <w:rtl w:val="0"/>
        </w:rPr>
      </w:r>
    </w:p>
    <w:p w:rsidR="00000000" w:rsidDel="00000000" w:rsidP="00000000" w:rsidRDefault="00000000" w:rsidRPr="00000000" w14:paraId="00000002">
      <w:pPr>
        <w:rPr/>
      </w:pPr>
      <w:r w:rsidDel="00000000" w:rsidR="00000000" w:rsidRPr="00000000">
        <w:rPr>
          <w:b w:val="1"/>
          <w:bCs w:val="1"/>
          <w:rtl w:val="0"/>
        </w:rPr>
        <w:t xml:space="preserve">Director</w:t>
      </w:r>
      <w:r w:rsidDel="00000000" w:rsidR="00000000" w:rsidRPr="00000000">
        <w:rPr>
          <w:rtl w:val="0"/>
        </w:rPr>
        <w:t xml:space="preserve">: Mg. Arq. Ariel Misuraca</w:t>
      </w:r>
    </w:p>
    <w:sdt>
      <w:sdtPr>
        <w:lock w:val="contentLocked"/>
        <w:id w:val="1611919335"/>
        <w:tag w:val="goog_rdk_0"/>
      </w:sdtPr>
      <w:sdtContent>
        <w:tbl>
          <w:tblPr>
            <w:tblStyle w:val="Table1"/>
            <w:tblW w:w="9600.0" w:type="dxa"/>
            <w:jc w:val="left"/>
            <w:tblBorders>
              <w:top w:color="66a0d7" w:space="0" w:sz="8" w:val="single"/>
              <w:left w:color="66a0d7" w:space="0" w:sz="8" w:val="single"/>
              <w:bottom w:color="66a0d7" w:space="0" w:sz="8" w:val="single"/>
              <w:right w:color="66a0d7" w:space="0" w:sz="8" w:val="single"/>
              <w:insideH w:color="66a0d7" w:space="0" w:sz="8" w:val="single"/>
              <w:insideV w:color="66a0d7" w:space="0" w:sz="8" w:val="single"/>
            </w:tblBorders>
            <w:tblLayout w:type="fixed"/>
            <w:tblLook w:val="0600"/>
          </w:tblPr>
          <w:tblGrid>
            <w:gridCol w:w="6975"/>
            <w:gridCol w:w="2625"/>
            <w:tblGridChange w:id="0">
              <w:tblGrid>
                <w:gridCol w:w="6975"/>
                <w:gridCol w:w="2625"/>
              </w:tblGrid>
            </w:tblGridChange>
          </w:tblGrid>
          <w:tr>
            <w:trPr>
              <w:cantSplit w:val="0"/>
              <w:trHeight w:val="2351.2605794270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ind w:right="424"/>
                  <w:rPr/>
                </w:pPr>
                <w:r w:rsidDel="00000000" w:rsidR="00000000" w:rsidRPr="00000000">
                  <w:rPr>
                    <w:rtl w:val="0"/>
                  </w:rPr>
                  <w:t xml:space="preserve">Inicio de clases: </w:t>
                </w:r>
                <w:r w:rsidDel="00000000" w:rsidR="00000000" w:rsidRPr="00000000">
                  <w:rPr>
                    <w:b w:val="1"/>
                    <w:bCs w:val="1"/>
                    <w:rtl w:val="0"/>
                  </w:rPr>
                  <w:t xml:space="preserve">Abril 2026</w:t>
                </w:r>
                <w:r w:rsidDel="00000000" w:rsidR="00000000" w:rsidRPr="00000000">
                  <w:rPr>
                    <w:rtl w:val="0"/>
                  </w:rPr>
                </w:r>
              </w:p>
              <w:p w:rsidR="00000000" w:rsidDel="00000000" w:rsidP="00000000" w:rsidRDefault="00000000" w:rsidRPr="00000000" w14:paraId="00000004">
                <w:pPr>
                  <w:ind w:right="424"/>
                  <w:rPr/>
                </w:pPr>
                <w:r w:rsidDel="00000000" w:rsidR="00000000" w:rsidRPr="00000000">
                  <w:rPr>
                    <w:rtl w:val="0"/>
                  </w:rPr>
                  <w:t xml:space="preserve">Días y horarios: </w:t>
                </w:r>
                <w:r w:rsidDel="00000000" w:rsidR="00000000" w:rsidRPr="00000000">
                  <w:rPr>
                    <w:b w:val="1"/>
                    <w:bCs w:val="1"/>
                    <w:rtl w:val="0"/>
                  </w:rPr>
                  <w:t xml:space="preserve">Lunes y Jueves de 19 a 23 hs. y Sábados de 9 a 13 hs;</w:t>
                </w:r>
                <w:r w:rsidDel="00000000" w:rsidR="00000000" w:rsidRPr="00000000">
                  <w:rPr>
                    <w:rtl w:val="0"/>
                  </w:rPr>
                  <w:t xml:space="preserve"> hora local Argentina.</w:t>
                </w:r>
              </w:p>
              <w:p w:rsidR="00000000" w:rsidDel="00000000" w:rsidP="00000000" w:rsidRDefault="00000000" w:rsidRPr="00000000" w14:paraId="00000005">
                <w:pPr>
                  <w:ind w:right="424"/>
                  <w:rPr/>
                </w:pPr>
                <w:r w:rsidDel="00000000" w:rsidR="00000000" w:rsidRPr="00000000">
                  <w:rPr>
                    <w:rtl w:val="0"/>
                  </w:rPr>
                  <w:t xml:space="preserve">Modalidad de cursada: </w:t>
                </w:r>
                <w:r w:rsidDel="00000000" w:rsidR="00000000" w:rsidRPr="00000000">
                  <w:rPr>
                    <w:b w:val="1"/>
                    <w:bCs w:val="1"/>
                    <w:rtl w:val="0"/>
                  </w:rPr>
                  <w:t xml:space="preserve">aula virtual.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right"/>
                  <w:rPr/>
                </w:pPr>
                <w:hyperlink r:id="rId7">
                  <w:r w:rsidDel="00000000" w:rsidR="00000000" w:rsidRPr="00000000">
                    <w:rPr>
                      <w:color w:val="1155cc"/>
                      <w:u w:val="single"/>
                    </w:rPr>
                    <w:drawing>
                      <wp:inline distB="114300" distT="114300" distL="114300" distR="114300">
                        <wp:extent cx="1440000" cy="1440000"/>
                        <wp:effectExtent b="0" l="0" r="0" t="0"/>
                        <wp:docPr id="2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00" cy="1440000"/>
                                </a:xfrm>
                                <a:prstGeom prst="rect"/>
                                <a:ln/>
                              </pic:spPr>
                            </pic:pic>
                          </a:graphicData>
                        </a:graphic>
                      </wp:inline>
                    </w:drawing>
                  </w:r>
                </w:hyperlink>
                <w:r w:rsidDel="00000000" w:rsidR="00000000" w:rsidRPr="00000000">
                  <w:rPr>
                    <w:rtl w:val="0"/>
                  </w:rPr>
                </w:r>
              </w:p>
            </w:tc>
          </w:tr>
        </w:tbl>
      </w:sdtContent>
    </w:sdt>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ind w:right="424"/>
        <w:jc w:val="both"/>
        <w:rPr/>
      </w:pPr>
      <w:r w:rsidDel="00000000" w:rsidR="00000000" w:rsidRPr="00000000">
        <w:rPr>
          <w:b w:val="1"/>
          <w:bCs w:val="1"/>
          <w:rtl w:val="0"/>
        </w:rPr>
        <w:t xml:space="preserve">Denominación del posgrado</w:t>
      </w:r>
      <w:r w:rsidDel="00000000" w:rsidR="00000000" w:rsidRPr="00000000">
        <w:rPr>
          <w:rtl w:val="0"/>
        </w:rPr>
        <w:t xml:space="preserve">: Maestría en Lógica y Técnica de la Forma.</w:t>
      </w:r>
    </w:p>
    <w:p w:rsidR="00000000" w:rsidDel="00000000" w:rsidP="00000000" w:rsidRDefault="00000000" w:rsidRPr="00000000" w14:paraId="00000009">
      <w:pPr>
        <w:ind w:right="424"/>
        <w:rPr/>
      </w:pPr>
      <w:r w:rsidDel="00000000" w:rsidR="00000000" w:rsidRPr="00000000">
        <w:rPr>
          <w:b w:val="1"/>
          <w:bCs w:val="1"/>
          <w:rtl w:val="0"/>
        </w:rPr>
        <w:t xml:space="preserve">Título que otorga</w:t>
      </w:r>
      <w:r w:rsidDel="00000000" w:rsidR="00000000" w:rsidRPr="00000000">
        <w:rPr>
          <w:rtl w:val="0"/>
        </w:rPr>
        <w:t xml:space="preserve">: Magíster de la Universidad de Buenos Aires en Lógica y Técnica de la Forma.</w:t>
      </w:r>
    </w:p>
    <w:p w:rsidR="00000000" w:rsidDel="00000000" w:rsidP="00000000" w:rsidRDefault="00000000" w:rsidRPr="00000000" w14:paraId="0000000A">
      <w:pPr>
        <w:rPr/>
      </w:pPr>
      <w:r w:rsidDel="00000000" w:rsidR="00000000" w:rsidRPr="00000000">
        <w:rPr>
          <w:b w:val="1"/>
          <w:bCs w:val="1"/>
          <w:rtl w:val="0"/>
        </w:rPr>
        <w:t xml:space="preserve">Acreditada por CONEAU bajo Resolución</w:t>
      </w:r>
      <w:r w:rsidDel="00000000" w:rsidR="00000000" w:rsidRPr="00000000">
        <w:rPr>
          <w:rtl w:val="0"/>
        </w:rPr>
        <w:t xml:space="preserve">: </w:t>
      </w:r>
      <w:hyperlink r:id="rId9">
        <w:r w:rsidDel="00000000" w:rsidR="00000000" w:rsidRPr="00000000">
          <w:rPr>
            <w:color w:val="0563c1"/>
            <w:u w:val="single"/>
            <w:rtl w:val="0"/>
          </w:rPr>
          <w:t xml:space="preserve">110/16 </w:t>
        </w:r>
      </w:hyperlink>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Reconocimiento oficial y validez nacional de título</w:t>
      </w:r>
      <w:r w:rsidDel="00000000" w:rsidR="00000000" w:rsidRPr="00000000">
        <w:rPr>
          <w:rtl w:val="0"/>
        </w:rPr>
        <w:t xml:space="preserve">: </w:t>
      </w:r>
      <w:hyperlink r:id="rId10">
        <w:r w:rsidDel="00000000" w:rsidR="00000000" w:rsidRPr="00000000">
          <w:rPr>
            <w:color w:val="0563c1"/>
            <w:u w:val="single"/>
            <w:rtl w:val="0"/>
          </w:rPr>
          <w:t xml:space="preserve">RESOL-2017-3937-APN-ME</w:t>
        </w:r>
      </w:hyperlink>
      <w:r w:rsidDel="00000000" w:rsidR="00000000" w:rsidRPr="00000000">
        <w:rPr>
          <w:rtl w:val="0"/>
        </w:rPr>
      </w:r>
    </w:p>
    <w:p w:rsidR="00000000" w:rsidDel="00000000" w:rsidP="00000000" w:rsidRDefault="00000000" w:rsidRPr="00000000" w14:paraId="0000000C">
      <w:pPr>
        <w:rPr>
          <w:color w:val="353535"/>
        </w:rPr>
      </w:pPr>
      <w:r w:rsidDel="00000000" w:rsidR="00000000" w:rsidRPr="00000000">
        <w:rPr>
          <w:b w:val="1"/>
          <w:bCs w:val="1"/>
          <w:rtl w:val="0"/>
        </w:rPr>
        <w:t xml:space="preserve">Unidad Académica de la que depende el posgrado</w:t>
      </w:r>
      <w:r w:rsidDel="00000000" w:rsidR="00000000" w:rsidRPr="00000000">
        <w:rPr>
          <w:rtl w:val="0"/>
        </w:rPr>
        <w:t xml:space="preserve">: Facultad de Arquitectura, Diseño y Urbanismo</w:t>
      </w: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Sede/s de desarrollo de las actividades académicas del posgrado</w:t>
      </w:r>
      <w:r w:rsidDel="00000000" w:rsidR="00000000" w:rsidRPr="00000000">
        <w:rPr>
          <w:rtl w:val="0"/>
        </w:rPr>
        <w:t xml:space="preserve">: Facultad de Arquitectura, Diseño y Urbanismo – Universidad de Buenos Aires</w:t>
      </w:r>
    </w:p>
    <w:p w:rsidR="00000000" w:rsidDel="00000000" w:rsidP="00000000" w:rsidRDefault="00000000" w:rsidRPr="00000000" w14:paraId="0000000E">
      <w:pPr>
        <w:rPr>
          <w:b w:val="1"/>
          <w:bCs w:val="1"/>
        </w:rPr>
      </w:pPr>
      <w:r w:rsidDel="00000000" w:rsidR="00000000" w:rsidRPr="00000000">
        <w:rPr>
          <w:b w:val="1"/>
          <w:bCs w:val="1"/>
          <w:rtl w:val="0"/>
        </w:rPr>
        <w:t xml:space="preserve">Carga horaria: 792 hs. / 49,5 créditos - Duración: 2 años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393700</wp:posOffset>
                </wp:positionV>
                <wp:extent cx="0" cy="12700"/>
                <wp:effectExtent b="0" l="0" r="0" t="0"/>
                <wp:wrapNone/>
                <wp:docPr id="16" name=""/>
                <a:graphic>
                  <a:graphicData uri="http://schemas.microsoft.com/office/word/2010/wordprocessingShape">
                    <wps:wsp>
                      <wps:cNvCnPr/>
                      <wps:spPr>
                        <a:xfrm>
                          <a:off x="2400870" y="3780000"/>
                          <a:ext cx="589026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393700</wp:posOffset>
                </wp:positionV>
                <wp:extent cx="0" cy="12700"/>
                <wp:effectExtent b="0" l="0" r="0" t="0"/>
                <wp:wrapNone/>
                <wp:docPr id="1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FUNDAMENTACIÓN DEL POSGRADO</w:t>
      </w:r>
    </w:p>
    <w:p w:rsidR="00000000" w:rsidDel="00000000" w:rsidP="00000000" w:rsidRDefault="00000000" w:rsidRPr="00000000" w14:paraId="00000011">
      <w:pPr>
        <w:jc w:val="both"/>
        <w:rPr/>
      </w:pPr>
      <w:r w:rsidDel="00000000" w:rsidR="00000000" w:rsidRPr="00000000">
        <w:rPr>
          <w:rtl w:val="0"/>
        </w:rPr>
        <w:t xml:space="preserve">La forma tiene una relevante y notoria presencia en el mundo. Presencia reconocible tanto en la naturaleza -desde el micro al macrocosmos- como en el entorno artificial -desde el campo utilitario al artístico-. Para satisfacer la necesidad de conocimientos rigurosos y producciones creativas de la forma se plantea la Especialización en Lógica y Técnica de la Forma. </w:t>
      </w:r>
    </w:p>
    <w:p w:rsidR="00000000" w:rsidDel="00000000" w:rsidP="00000000" w:rsidRDefault="00000000" w:rsidRPr="00000000" w14:paraId="00000012">
      <w:pPr>
        <w:jc w:val="both"/>
        <w:rPr>
          <w:b w:val="1"/>
          <w:bCs w:val="1"/>
        </w:rPr>
      </w:pPr>
      <w:r w:rsidDel="00000000" w:rsidR="00000000" w:rsidRPr="00000000">
        <w:rPr>
          <w:b w:val="1"/>
          <w:bCs w:val="1"/>
          <w:rtl w:val="0"/>
        </w:rPr>
        <w:t xml:space="preserve">En este marco se entiende por lógica de la forma: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condiciones de existencia y calificación de las formas,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leyes específicas de su generación y asociación,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principios que instauran y procesan su esencial dimensión significativa.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 por técnica de la forma: </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sistemas y procedimientos para su representación y comunicación, </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procesos e instrumentos que permiten su materialización, </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establecimiento de las correspondencias con los sentidos y usos que las integran en el campo social. </w:t>
      </w: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La carrera tiene una naturaleza claramente interdisciplinaria -en aportes y transferencias- puesto que establece relaciones desde múltiples campos: diseño en todas sus ramas, artes plásticas, matemática, ingenierías de producción, informática, filosofía, antropología, semiótica, etcétera. Con todo, el estudio y la capacitación en la forma no pueden confundirse con la suma de estas relaciones multidisciplinares. Se trata de un campo específico donde se produce la más íntima relación entre los planos del saber y el hacer, entre las potencias de la imaginación y el cálculo, y entre los aspectos abstractos y concretos de lo real. </w:t>
      </w:r>
    </w:p>
    <w:p w:rsidR="00000000" w:rsidDel="00000000" w:rsidP="00000000" w:rsidRDefault="00000000" w:rsidRPr="00000000" w14:paraId="0000001B">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101600</wp:posOffset>
                </wp:positionV>
                <wp:extent cx="0" cy="12700"/>
                <wp:effectExtent b="0" l="0" r="0" t="0"/>
                <wp:wrapNone/>
                <wp:docPr id="19"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101600</wp:posOffset>
                </wp:positionV>
                <wp:extent cx="0" cy="12700"/>
                <wp:effectExtent b="0" l="0" r="0" t="0"/>
                <wp:wrapNone/>
                <wp:docPr id="19"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C">
      <w:pPr>
        <w:jc w:val="both"/>
        <w:rPr>
          <w:b w:val="1"/>
          <w:bCs w:val="1"/>
          <w:sz w:val="24"/>
          <w:szCs w:val="24"/>
        </w:rPr>
      </w:pPr>
      <w:r w:rsidDel="00000000" w:rsidR="00000000" w:rsidRPr="00000000">
        <w:rPr>
          <w:b w:val="1"/>
          <w:bCs w:val="1"/>
          <w:sz w:val="24"/>
          <w:szCs w:val="24"/>
          <w:rtl w:val="0"/>
        </w:rPr>
        <w:t xml:space="preserve">LA CARRERA PLANTEA COMO OBJETIVOS GENERALES: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Formar magisters en el análisis, generación, representación, materialización y evaluación de formas y en la interrelación entre éstas y los ámbitos operativos y simbólicos en los que inciden de manera decisiva.</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Crear un ámbito académico en el que puedan establecerse lazos que superen la compartimentación profesional y faciliten la comprensión, el conocimiento y la investigación de las relaciones entre las múltiples disciplinas que operan con la forma.</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Promover la reflexión conceptual y el desarrollo general del nivel académico, en los docentes universitarios que actúan en los distintos campos donde el conocimiento y el dominio de las formas resultan relevantes.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Establecer los nexos que la forma requiere, para su manejo y comprensión creativa y consciente, con otros campos disciplinares, en particular con la Filosofía, la Matemática, la Artes Plásticas, la Historia y la Tecnología.</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Incentivar la extensión de los conocimientos adquiridos a través de exposiciones, publicaciones, concursos, dictado de seminarios y presentaciones a congresos.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Capacitar para la racionalización y comprensión del enorme campo de producción de formas posibilitado hoy por la tecnología digital. </w:t>
      </w:r>
    </w:p>
    <w:p w:rsidR="00000000" w:rsidDel="00000000" w:rsidP="00000000" w:rsidRDefault="00000000" w:rsidRPr="00000000" w14:paraId="00000023">
      <w:pPr>
        <w:jc w:val="both"/>
        <w:rPr>
          <w:color w:val="0563c1"/>
          <w:u w:val="single"/>
        </w:rPr>
      </w:pPr>
      <w:r w:rsidDel="00000000" w:rsidR="00000000" w:rsidRPr="00000000">
        <w:rPr>
          <w:rtl w:val="0"/>
        </w:rPr>
        <w:br w:type="textWrapping"/>
      </w:r>
      <w:hyperlink r:id="rId12">
        <w:r w:rsidDel="00000000" w:rsidR="00000000" w:rsidRPr="00000000">
          <w:rPr>
            <w:b w:val="1"/>
            <w:bCs w:val="1"/>
            <w:color w:val="1155cc"/>
            <w:u w:val="single"/>
            <w:rtl w:val="0"/>
          </w:rPr>
          <w:t xml:space="preserve">PLAN DE ESTUDIOS - RESOLUCIÓN</w:t>
        </w:r>
      </w:hyperlink>
      <w:r w:rsidDel="00000000" w:rsidR="00000000" w:rsidRPr="00000000">
        <w:fldChar w:fldCharType="begin"/>
        <w:instrText xml:space="preserve"> HYPERLINK "https://www.uba.ar/posgrados/arquitectura/3005.pdf" </w:instrText>
        <w:fldChar w:fldCharType="separate"/>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17"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17"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4">
      <w:pPr>
        <w:rPr/>
      </w:pPr>
      <w:r w:rsidDel="00000000" w:rsidR="00000000" w:rsidRPr="00000000">
        <w:fldChar w:fldCharType="end"/>
      </w:r>
      <w:r w:rsidDel="00000000" w:rsidR="00000000" w:rsidRPr="00000000">
        <w:rPr>
          <w:rtl w:val="0"/>
        </w:rPr>
        <w:br w:type="textWrapping"/>
      </w:r>
      <w:hyperlink r:id="rId13">
        <w:r w:rsidDel="00000000" w:rsidR="00000000" w:rsidRPr="00000000">
          <w:rPr>
            <w:b w:val="1"/>
            <w:bCs w:val="1"/>
            <w:color w:val="1155cc"/>
            <w:u w:val="single"/>
            <w:rtl w:val="0"/>
          </w:rPr>
          <w:t xml:space="preserve">DEFENSAS DE TESIS MAGISTER</w:t>
        </w:r>
      </w:hyperlink>
      <w:r w:rsidDel="00000000" w:rsidR="00000000" w:rsidRPr="00000000">
        <w:rPr>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5"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5"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5">
      <w:pPr>
        <w:rPr>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47625</wp:posOffset>
                </wp:positionV>
                <wp:extent cx="6164580" cy="12700"/>
                <wp:effectExtent b="0" l="0" r="0" t="0"/>
                <wp:wrapNone/>
                <wp:docPr id="18"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47625</wp:posOffset>
                </wp:positionV>
                <wp:extent cx="6164580" cy="12700"/>
                <wp:effectExtent b="0" l="0" r="0" t="0"/>
                <wp:wrapNone/>
                <wp:docPr id="18"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6164580" cy="12700"/>
                        </a:xfrm>
                        <a:prstGeom prst="rect"/>
                        <a:ln/>
                      </pic:spPr>
                    </pic:pic>
                  </a:graphicData>
                </a:graphic>
              </wp:anchor>
            </w:drawing>
          </mc:Fallback>
        </mc:AlternateContent>
      </w:r>
    </w:p>
    <w:p w:rsidR="00000000" w:rsidDel="00000000" w:rsidP="00000000" w:rsidRDefault="00000000" w:rsidRPr="00000000" w14:paraId="00000026">
      <w:pPr>
        <w:rPr>
          <w:b w:val="1"/>
          <w:bCs w:val="1"/>
          <w:color w:val="000000"/>
          <w:sz w:val="24"/>
          <w:szCs w:val="24"/>
          <w:u w:val="none"/>
        </w:rPr>
      </w:pPr>
      <w:r w:rsidDel="00000000" w:rsidR="00000000" w:rsidRPr="00000000">
        <w:rPr>
          <w:b w:val="1"/>
          <w:bCs w:val="1"/>
          <w:sz w:val="24"/>
          <w:szCs w:val="24"/>
          <w:rtl w:val="0"/>
        </w:rPr>
        <w:t xml:space="preserve">Contacto</w:t>
      </w:r>
      <w:r w:rsidDel="00000000" w:rsidR="00000000" w:rsidRPr="00000000">
        <w:rPr>
          <w:rtl w:val="0"/>
        </w:rPr>
      </w:r>
    </w:p>
    <w:p w:rsidR="00000000" w:rsidDel="00000000" w:rsidP="00000000" w:rsidRDefault="00000000" w:rsidRPr="00000000" w14:paraId="00000027">
      <w:pPr>
        <w:rPr/>
      </w:pPr>
      <w:r w:rsidDel="00000000" w:rsidR="00000000" w:rsidRPr="00000000">
        <w:rPr>
          <w:b w:val="1"/>
          <w:bCs w:val="1"/>
          <w:rtl w:val="0"/>
        </w:rPr>
        <w:t xml:space="preserve">Coordinación de la Maestría</w:t>
      </w:r>
      <w:r w:rsidDel="00000000" w:rsidR="00000000" w:rsidRPr="00000000">
        <w:rPr>
          <w:rtl w:val="0"/>
        </w:rPr>
        <w:t xml:space="preserve">: </w:t>
      </w:r>
      <w:hyperlink r:id="rId14">
        <w:r w:rsidDel="00000000" w:rsidR="00000000" w:rsidRPr="00000000">
          <w:rPr>
            <w:color w:val="0563c1"/>
            <w:u w:val="single"/>
            <w:rtl w:val="0"/>
          </w:rPr>
          <w:t xml:space="preserve">forma@fadu.uba.ar</w:t>
        </w:r>
      </w:hyperlink>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b w:val="1"/>
          <w:bCs w:val="1"/>
          <w:rtl w:val="0"/>
        </w:rPr>
        <w:t xml:space="preserve">Alumnos Nacionales</w:t>
      </w:r>
      <w:r w:rsidDel="00000000" w:rsidR="00000000" w:rsidRPr="00000000">
        <w:rPr>
          <w:rtl w:val="0"/>
        </w:rPr>
        <w:t xml:space="preserve">: </w:t>
      </w:r>
      <w:hyperlink r:id="rId15">
        <w:r w:rsidDel="00000000" w:rsidR="00000000" w:rsidRPr="00000000">
          <w:rPr>
            <w:color w:val="0563c1"/>
            <w:u w:val="single"/>
            <w:rtl w:val="0"/>
          </w:rPr>
          <w:t xml:space="preserve">posgrado@fadu.uba.ar</w:t>
        </w:r>
      </w:hyperlink>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b w:val="1"/>
          <w:bCs w:val="1"/>
          <w:rtl w:val="0"/>
        </w:rPr>
        <w:t xml:space="preserve">Alumnos Extranjeros</w:t>
      </w:r>
      <w:r w:rsidDel="00000000" w:rsidR="00000000" w:rsidRPr="00000000">
        <w:rPr>
          <w:rtl w:val="0"/>
        </w:rPr>
        <w:t xml:space="preserve">: </w:t>
      </w:r>
      <w:hyperlink r:id="rId16">
        <w:r w:rsidDel="00000000" w:rsidR="00000000" w:rsidRPr="00000000">
          <w:rPr>
            <w:color w:val="0563c1"/>
            <w:u w:val="single"/>
            <w:rtl w:val="0"/>
          </w:rPr>
          <w:t xml:space="preserve">extranjerospos@fadu.uba.ar</w:t>
        </w:r>
      </w:hyperlink>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b w:val="1"/>
          <w:bCs w:val="1"/>
          <w:rtl w:val="0"/>
        </w:rPr>
        <w:t xml:space="preserve">Facebook</w:t>
      </w:r>
      <w:r w:rsidDel="00000000" w:rsidR="00000000" w:rsidRPr="00000000">
        <w:rPr>
          <w:rtl w:val="0"/>
        </w:rPr>
        <w:t xml:space="preserve">: </w:t>
      </w:r>
      <w:hyperlink r:id="rId17">
        <w:r w:rsidDel="00000000" w:rsidR="00000000" w:rsidRPr="00000000">
          <w:rPr>
            <w:color w:val="0563c1"/>
            <w:u w:val="single"/>
            <w:rtl w:val="0"/>
          </w:rPr>
          <w:t xml:space="preserve">maestriaenforma</w:t>
        </w:r>
      </w:hyperlink>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0130" cy="1281430"/>
          <wp:effectExtent b="0" l="0" r="0" t="0"/>
          <wp:docPr id="22" name="image8.jpg"/>
          <a:graphic>
            <a:graphicData uri="http://schemas.openxmlformats.org/drawingml/2006/picture">
              <pic:pic>
                <pic:nvPicPr>
                  <pic:cNvPr id="0" name="image8.jpg"/>
                  <pic:cNvPicPr preferRelativeResize="0"/>
                </pic:nvPicPr>
                <pic:blipFill>
                  <a:blip r:embed="rId1"/>
                  <a:srcRect b="0" l="0" r="0" t="0"/>
                  <a:stretch>
                    <a:fillRect/>
                  </a:stretch>
                </pic:blipFill>
                <pic:spPr>
                  <a:xfrm>
                    <a:off x="0" y="0"/>
                    <a:ext cx="6120130" cy="1281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20" name="image7.jpg"/>
          <a:graphic>
            <a:graphicData uri="http://schemas.openxmlformats.org/drawingml/2006/picture">
              <pic:pic>
                <pic:nvPicPr>
                  <pic:cNvPr id="0" name="image7.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image" Target="media/image3.png"/><Relationship Id="rId22" Type="http://schemas.openxmlformats.org/officeDocument/2006/relationships/footer" Target="footer2.xml"/><Relationship Id="rId10" Type="http://schemas.openxmlformats.org/officeDocument/2006/relationships/hyperlink" Target="https://drive.google.com/file/d/11Yp39AZJXXhysBck-g5_UNZf3t8VuSok/view?usp=sharing" TargetMode="External"/><Relationship Id="rId21" Type="http://schemas.openxmlformats.org/officeDocument/2006/relationships/footer" Target="footer3.xml"/><Relationship Id="rId13" Type="http://schemas.openxmlformats.org/officeDocument/2006/relationships/hyperlink" Target="https://www.youtube.com/playlist?list=PLbIMIsSC9x-PV4IUXRb0nrZ_5gctV0M7V" TargetMode="External"/><Relationship Id="rId12" Type="http://schemas.openxmlformats.org/officeDocument/2006/relationships/hyperlink" Target="https://drive.google.com/file/d/1pLcAwxzTYbMBzT7mU2_458FGEo_wn_J2/view?usp=sharing"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eau.gob.ar/archivos/resoluciones/Res110-16C30482-15.pdf" TargetMode="External"/><Relationship Id="rId15" Type="http://schemas.openxmlformats.org/officeDocument/2006/relationships/hyperlink" Target="mailto:posgrado@fadu.uba.ar" TargetMode="External"/><Relationship Id="rId14" Type="http://schemas.openxmlformats.org/officeDocument/2006/relationships/hyperlink" Target="mailto:forma@fadu.uba.ar" TargetMode="External"/><Relationship Id="rId17" Type="http://schemas.openxmlformats.org/officeDocument/2006/relationships/hyperlink" Target="https://www.facebook.com/maestriaenforma/?locale=es_LA" TargetMode="External"/><Relationship Id="rId16" Type="http://schemas.openxmlformats.org/officeDocument/2006/relationships/hyperlink" Target="mailto:extranjerospos@fadu.uba.ar"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ww.fadu.uba.ar/inscripcion-ciclo-lectivo-2025/"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3a9z3WMgeXtN15gbRzNcUrcNIg==">CgMxLjAaHwoBMBIaChgICVIUChJ0YWJsZS45d2IybDUzaG5qZWY4AHIhMThjaHh5TDhwWllpb3BPVXZLWTYwb2doUzgtYmNMSlNo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2023-11-14T16:26:00Z</dcterms:created>
  <dc:creator>Comunicaciones2017</dc:creator>
</cp:coreProperties>
</file>