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Programa de Actualización en Ilustración Profesional</w:t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Directores</w:t>
      </w:r>
      <w:r w:rsidDel="00000000" w:rsidR="00000000" w:rsidRPr="00000000">
        <w:rPr>
          <w:rtl w:val="0"/>
        </w:rPr>
        <w:t xml:space="preserve">: DG Laura Varsky, DG Martín Laksman y DG Florencia Capella</w:t>
      </w:r>
    </w:p>
    <w:sdt>
      <w:sdtPr>
        <w:lock w:val="contentLocked"/>
        <w:id w:val="-1751865409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definir; </w:t>
                </w:r>
                <w:r w:rsidDel="00000000" w:rsidR="00000000" w:rsidRPr="00000000">
                  <w:rPr>
                    <w:rtl w:val="0"/>
                  </w:rPr>
                  <w:t xml:space="preserve">hora local Argentina. Solicitar cronograma a la Coordinación.</w:t>
                </w:r>
              </w:p>
              <w:p w:rsidR="00000000" w:rsidDel="00000000" w:rsidP="00000000" w:rsidRDefault="00000000" w:rsidRPr="00000000" w14:paraId="00000005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física.</w:t>
                </w:r>
              </w:p>
              <w:p w:rsidR="00000000" w:rsidDel="00000000" w:rsidP="00000000" w:rsidRDefault="00000000" w:rsidRPr="00000000" w14:paraId="0000000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Requiere admisión previa antes de inscribirse. Contactarse a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hyperlink r:id="rId7">
                  <w:r w:rsidDel="00000000" w:rsidR="00000000" w:rsidRPr="00000000">
                    <w:rPr>
                      <w:color w:val="0563c1"/>
                      <w:u w:val="single"/>
                      <w:rtl w:val="0"/>
                    </w:rPr>
                    <w:t xml:space="preserve">ilusposgrado@gmail.com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jc w:val="righ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4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Denominación del posgrado</w:t>
      </w:r>
      <w:r w:rsidDel="00000000" w:rsidR="00000000" w:rsidRPr="00000000">
        <w:rPr>
          <w:rtl w:val="0"/>
        </w:rPr>
        <w:t xml:space="preserve">: Programa de Actualización en Ilustración Profesional</w:t>
      </w:r>
    </w:p>
    <w:p w:rsidR="00000000" w:rsidDel="00000000" w:rsidP="00000000" w:rsidRDefault="00000000" w:rsidRPr="00000000" w14:paraId="0000000A">
      <w:pPr>
        <w:jc w:val="both"/>
        <w:rPr>
          <w:color w:val="353535"/>
        </w:rPr>
      </w:pPr>
      <w:r w:rsidDel="00000000" w:rsidR="00000000" w:rsidRPr="00000000">
        <w:rPr>
          <w:b w:val="1"/>
          <w:bCs w:val="1"/>
          <w:rtl w:val="0"/>
        </w:rPr>
        <w:t xml:space="preserve">Unidad Académica de la que depende el posgrado</w:t>
      </w:r>
      <w:r w:rsidDel="00000000" w:rsidR="00000000" w:rsidRPr="00000000">
        <w:rPr>
          <w:rtl w:val="0"/>
        </w:rPr>
        <w:t xml:space="preserve">: Facultad de Arquitectura, Diseño y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Sede/s de desarrollo de las actividades académicas del posgrado</w:t>
      </w:r>
      <w:r w:rsidDel="00000000" w:rsidR="00000000" w:rsidRPr="00000000">
        <w:rPr>
          <w:rtl w:val="0"/>
        </w:rPr>
        <w:t xml:space="preserve">: Facultad de Arquitectura, Diseño y Urbanismo – Universidad de Buenos Aires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Carga horaria: 128 hs. / 8 créditos - Duración: 1 año.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50" y="378000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ilustración es una disciplina que en los últimos diez años ha tenido un crecimiento exponencial a nivel global. Su naturaleza interdisciplinar entre el diseño, las artes visuales y las ciencias de la comunicación la ubica en un lugar destacado en un contexto que tiende hacia la producción de saberes transdisciplinarios e interacción con otras profesiones.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La ilustración, en cuanto herramienta de comunicación, tiene como rasgo esencial el hecho de estar inmerso en todos los aspectos de la vida de una sociedad. Es transversal a todos los temas y ámbitos: político, infantil, cultural, género, religión, técnico, científico, comercial, institucional, humor, etc. Y puede encontrarse en infinidad de formatos y aplicaciones: manuales escolares, libros ilustrados, novelas gráficas e historietas, revistas y periódicos, afiches, estampillas, papel moneda, envases y etiquetas, indumentaria y telas, figurines, juegos y juguetes, mapas, murales. Esta característica esencial hace de la ilustración parte fundamental de la cultura de un pueblo y de la conformación de una identidad social. La valorización de esta identidad visual es fundamento para la creación de un posgrado que investigue, desarrolle y profesionalice el campo de la ilustración.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Asimismo, la transversalidad mencionada la sitúa en un lugar destacado de interacción con otras profesiones a partir de la propia especificidad: diseñadores, arquitectos, editores, investigadores, productores, desarrolladores, implementadores, usuarios y destinatarios finales; interactuando en los sectores privados, públicos y académicos. La formación en responder a demandas complejas y específicas, en establecer vínculos y equipos interdisciplinares de trabajo y la pertinencia de la disciplina como actor clave en el crecimiento, competitividad e innovación de un proyecto, dan cuenta de la necesidad de establecer un programa de formación.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Podemos constatar el proceso de expansión en el aumento de ferias, concursos y actividades focalizados sobre la disciplina, que han sido causa de la especialización y desarrollo de las áreas laborales relacionadas a la ilustración, y que a su vez ha llevado a un proceso de profesionalización y modernización impulsado por las nuevas tecnologías. Este panorama se traduce en el crecimiento de una demanda laboral específica que hace necesaria la formación de profesionales capacitados.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 la par de este proceso, se ha incrementado la oferta de talleres y cursos particulares, tanto presenciales como virtuales, abocados a formar en la materia. Todos ellos enfatizan en la formación técnica y segmentada pero no se encuentran propuestas que cuenten con respaldo institucional y a su vez que integren los contenidos conceptuales y profesionales de la materia. Constatamos una demanda disciplinar que cubra esta necesidad de formación.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Para dar respuesta a estas demandas, surge la propuesta del Programa de Actualización en Ilustración, que encuentra su fundamentación en el crecimiento y modernización de la disciplina, el desarrollo de sus áreas y mercados laborales, la demanda de una especialización en el área que estructure y articule los saberes específicos de la ilustración como nuevo terreno profesional, su relevancia a nivel social e histórico y su naturaleza interdisciplinar.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Profesionalizar la práctica específica de la ilustración, aportando nuevos conocimientos y perspectivas para el desarrollo profesional con una visión integradora y otorgando las herramientas necesarias al ilustrador para desarrollarse plenamente en el campo de la comunicación visual y en el plano de la gestión, desde un marco de responsabilidad social y buenas prácticas profesionales y con la capacidad de responder a las necesidades que demanda la industria.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Consolidar conocimientos interdisciplinarios con foco en la integración de las áreas del diseño, la comunicación, el arte y la ilustración.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Integrar a la práctica de la ilustración recursos técnicos, tecnológicos, teóricos, comunicacionales y estéticos fundamentales para el pleno desarrollo de la profesión.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y analizar las capacidades de las nuevas herramientas y soportes relacionados a la disciplina, y aprovechar estas capacidades para el desarrollo de proyectos específicos.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Investir a la práctica profesional del compromiso intelectual y social que implica producir imágenes y contenidos visuales.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Impulsar un marco de investigación para la historia de la ilustración local con el objetivo de comprender las tradiciones que modelan a la ilustración como rasgo de identidad nacional.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3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DEL EGRESADO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Programa de Actualización en Ilustración Profesional formará a sus egresados como ilustradores profesionales para participar activamente en las diferentes áreas laborales que se relacionan a la ilustración logrando: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Crear piezas ilustradas de alta calidad.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Comunicar visualmente mediante la ilustración.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Manejar métodos de investigación y documentación desarrollando modelos de análisis y ejecutando una apropiación crítica frente a referentes tanto históricos como contemporáneos.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Construir identidad a partir de un criterio propio de percepción y representación gráfica de su contexto y el mundo.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Reconocer problemáticas concernientes a la demanda de ilustración y conocer modelos posibles de resolución.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Integrar equipos interdisciplinarios que trabajen en proyectos vinculados a la ilustración y comunicación visual.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competencias específicas a los diversos mercados de la ilustración.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presupuestos y comprender modelos de contrato.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Relacionarse profesional y laboralmente con profesionales de áreas afines.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Asumir principios éticos, especialmente aquellos atinentes al derecho de propiedad intelectual.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Catalogar, gestionar y promocionar su producción profesional.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3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 la Maestría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ilusposgrado@gmail.com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 </w:t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4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rive.google.com/file/d/14E9DNEL6SRDoU6TecogA5vqB3dW945BU/view?usp=sharing" TargetMode="External"/><Relationship Id="rId10" Type="http://schemas.openxmlformats.org/officeDocument/2006/relationships/image" Target="media/image4.png"/><Relationship Id="rId13" Type="http://schemas.openxmlformats.org/officeDocument/2006/relationships/hyperlink" Target="mailto:posgrado@fadu.uba.ar" TargetMode="External"/><Relationship Id="rId12" Type="http://schemas.openxmlformats.org/officeDocument/2006/relationships/hyperlink" Target="mailto:ilusposgrado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extranjerospos@fadu.uba.ar" TargetMode="External"/><Relationship Id="rId17" Type="http://schemas.openxmlformats.org/officeDocument/2006/relationships/header" Target="header2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hyperlink" Target="mailto:ilusposgrado@gmail.com" TargetMode="External"/><Relationship Id="rId8" Type="http://schemas.openxmlformats.org/officeDocument/2006/relationships/hyperlink" Target="https://www.fadu.uba.ar/inscripcion-ciclo-lectivo-202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pRtPZrFVP6PNRaS3Q61NRM+6A==">CgMxLjAaHwoBMBIaChgICVIUChJ0YWJsZS45d2IybDUzaG5qZWY4AHIhMTlPVUJSLWMzMEV6Vm93cloxSTg3REloYnk3VG14MkVO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2023-11-21T19:33:00Z</dcterms:created>
  <dc:creator>Comunicaciones2017</dc:creator>
</cp:coreProperties>
</file>