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right="424"/>
        <w:rPr>
          <w:b w:val="1"/>
          <w:bCs w:val="1"/>
          <w:sz w:val="48"/>
          <w:szCs w:val="48"/>
        </w:rPr>
      </w:pPr>
      <w:r w:rsidDel="00000000" w:rsidR="00000000" w:rsidRPr="00000000">
        <w:rPr>
          <w:b w:val="1"/>
          <w:bCs w:val="1"/>
          <w:sz w:val="48"/>
          <w:szCs w:val="48"/>
          <w:rtl w:val="0"/>
        </w:rPr>
        <w:t xml:space="preserve">Programa de Actualización en Diseño de Iluminación Arquitectónica Profesional</w:t>
      </w:r>
    </w:p>
    <w:p w:rsidR="00000000" w:rsidDel="00000000" w:rsidP="00000000" w:rsidRDefault="00000000" w:rsidRPr="00000000" w14:paraId="00000002">
      <w:pPr>
        <w:ind w:right="424"/>
        <w:rPr/>
      </w:pPr>
      <w:r w:rsidDel="00000000" w:rsidR="00000000" w:rsidRPr="00000000">
        <w:rPr>
          <w:b w:val="1"/>
          <w:bCs w:val="1"/>
          <w:rtl w:val="0"/>
        </w:rPr>
        <w:t xml:space="preserve">Director</w:t>
      </w:r>
      <w:r w:rsidDel="00000000" w:rsidR="00000000" w:rsidRPr="00000000">
        <w:rPr>
          <w:rtl w:val="0"/>
        </w:rPr>
        <w:t xml:space="preserve">: Ing. Civil Edgardo Cappiello</w:t>
      </w:r>
    </w:p>
    <w:sdt>
      <w:sdtPr>
        <w:lock w:val="contentLocked"/>
        <w:id w:val="2073068989"/>
        <w:tag w:val="goog_rdk_0"/>
      </w:sdtPr>
      <w:sdtContent>
        <w:tbl>
          <w:tblPr>
            <w:tblStyle w:val="Table1"/>
            <w:tblW w:w="9600.0" w:type="dxa"/>
            <w:jc w:val="left"/>
            <w:tblBorders>
              <w:top w:color="66a0d7" w:space="0" w:sz="8" w:val="single"/>
              <w:left w:color="66a0d7" w:space="0" w:sz="8" w:val="single"/>
              <w:bottom w:color="66a0d7" w:space="0" w:sz="8" w:val="single"/>
              <w:right w:color="66a0d7" w:space="0" w:sz="8" w:val="single"/>
              <w:insideH w:color="66a0d7" w:space="0" w:sz="8" w:val="single"/>
              <w:insideV w:color="66a0d7" w:space="0" w:sz="8" w:val="single"/>
            </w:tblBorders>
            <w:tblLayout w:type="fixed"/>
            <w:tblLook w:val="0600"/>
          </w:tblPr>
          <w:tblGrid>
            <w:gridCol w:w="6975"/>
            <w:gridCol w:w="2625"/>
            <w:tblGridChange w:id="0">
              <w:tblGrid>
                <w:gridCol w:w="6975"/>
                <w:gridCol w:w="2625"/>
              </w:tblGrid>
            </w:tblGridChange>
          </w:tblGrid>
          <w:tr>
            <w:trPr>
              <w:cantSplit w:val="0"/>
              <w:trHeight w:val="2351.260579427083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3">
                <w:pPr>
                  <w:ind w:right="424"/>
                  <w:rPr/>
                </w:pPr>
                <w:r w:rsidDel="00000000" w:rsidR="00000000" w:rsidRPr="00000000">
                  <w:rPr>
                    <w:rtl w:val="0"/>
                  </w:rPr>
                  <w:t xml:space="preserve">Inicio de clases: </w:t>
                </w:r>
                <w:r w:rsidDel="00000000" w:rsidR="00000000" w:rsidRPr="00000000">
                  <w:rPr>
                    <w:b w:val="1"/>
                    <w:bCs w:val="1"/>
                    <w:rtl w:val="0"/>
                  </w:rPr>
                  <w:t xml:space="preserve">Abril 2026</w:t>
                </w:r>
                <w:r w:rsidDel="00000000" w:rsidR="00000000" w:rsidRPr="00000000">
                  <w:rPr>
                    <w:rtl w:val="0"/>
                  </w:rPr>
                </w:r>
              </w:p>
              <w:p w:rsidR="00000000" w:rsidDel="00000000" w:rsidP="00000000" w:rsidRDefault="00000000" w:rsidRPr="00000000" w14:paraId="00000004">
                <w:pPr>
                  <w:ind w:right="424"/>
                  <w:rPr/>
                </w:pPr>
                <w:r w:rsidDel="00000000" w:rsidR="00000000" w:rsidRPr="00000000">
                  <w:rPr>
                    <w:rtl w:val="0"/>
                  </w:rPr>
                  <w:t xml:space="preserve">Días y horarios: </w:t>
                </w:r>
                <w:r w:rsidDel="00000000" w:rsidR="00000000" w:rsidRPr="00000000">
                  <w:rPr>
                    <w:b w:val="1"/>
                    <w:bCs w:val="1"/>
                    <w:rtl w:val="0"/>
                  </w:rPr>
                  <w:t xml:space="preserve">Lunes de 18:00 a 22:00 hs; </w:t>
                </w:r>
                <w:r w:rsidDel="00000000" w:rsidR="00000000" w:rsidRPr="00000000">
                  <w:rPr>
                    <w:rtl w:val="0"/>
                  </w:rPr>
                  <w:t xml:space="preserve">hora local Argentina.</w:t>
                </w:r>
              </w:p>
              <w:p w:rsidR="00000000" w:rsidDel="00000000" w:rsidP="00000000" w:rsidRDefault="00000000" w:rsidRPr="00000000" w14:paraId="00000005">
                <w:pPr>
                  <w:rPr/>
                </w:pPr>
                <w:r w:rsidDel="00000000" w:rsidR="00000000" w:rsidRPr="00000000">
                  <w:rPr>
                    <w:rtl w:val="0"/>
                  </w:rPr>
                  <w:t xml:space="preserve">Modalidad de cursada: </w:t>
                </w:r>
                <w:r w:rsidDel="00000000" w:rsidR="00000000" w:rsidRPr="00000000">
                  <w:rPr>
                    <w:b w:val="1"/>
                    <w:bCs w:val="1"/>
                    <w:rtl w:val="0"/>
                  </w:rPr>
                  <w:t xml:space="preserve">aula virtual.</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jc w:val="right"/>
                  <w:rPr/>
                </w:pPr>
                <w:hyperlink r:id="rId7">
                  <w:r w:rsidDel="00000000" w:rsidR="00000000" w:rsidRPr="00000000">
                    <w:rPr>
                      <w:color w:val="1155cc"/>
                      <w:u w:val="single"/>
                    </w:rPr>
                    <w:drawing>
                      <wp:inline distB="114300" distT="114300" distL="114300" distR="114300">
                        <wp:extent cx="1440000" cy="1440000"/>
                        <wp:effectExtent b="0" l="0" r="0" t="0"/>
                        <wp:docPr id="33"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440000" cy="1440000"/>
                                </a:xfrm>
                                <a:prstGeom prst="rect"/>
                                <a:ln/>
                              </pic:spPr>
                            </pic:pic>
                          </a:graphicData>
                        </a:graphic>
                      </wp:inline>
                    </w:drawing>
                  </w:r>
                </w:hyperlink>
                <w:r w:rsidDel="00000000" w:rsidR="00000000" w:rsidRPr="00000000">
                  <w:rPr>
                    <w:rtl w:val="0"/>
                  </w:rPr>
                </w:r>
              </w:p>
            </w:tc>
          </w:tr>
        </w:tbl>
      </w:sdtContent>
    </w:sdt>
    <w:p w:rsidR="00000000" w:rsidDel="00000000" w:rsidP="00000000" w:rsidRDefault="00000000" w:rsidRPr="00000000" w14:paraId="00000007">
      <w:pPr>
        <w:jc w:val="both"/>
        <w:rPr>
          <w:rFonts w:ascii="Arial" w:cs="Arial" w:eastAsia="Arial" w:hAnsi="Arial"/>
        </w:rPr>
      </w:pPr>
      <w:r w:rsidDel="00000000" w:rsidR="00000000" w:rsidRPr="00000000">
        <w:rPr>
          <w:rtl w:val="0"/>
        </w:rPr>
      </w:r>
    </w:p>
    <w:p w:rsidR="00000000" w:rsidDel="00000000" w:rsidP="00000000" w:rsidRDefault="00000000" w:rsidRPr="00000000" w14:paraId="00000008">
      <w:pPr>
        <w:jc w:val="both"/>
        <w:rPr/>
      </w:pPr>
      <w:r w:rsidDel="00000000" w:rsidR="00000000" w:rsidRPr="00000000">
        <w:rPr>
          <w:b w:val="1"/>
          <w:bCs w:val="1"/>
          <w:rtl w:val="0"/>
        </w:rPr>
        <w:t xml:space="preserve">Denominación del posgrado</w:t>
      </w:r>
      <w:r w:rsidDel="00000000" w:rsidR="00000000" w:rsidRPr="00000000">
        <w:rPr>
          <w:rtl w:val="0"/>
        </w:rPr>
        <w:t xml:space="preserve">: Programa de Actualización en Diseño de Iluminación Arquitectónica Profesional</w:t>
      </w:r>
    </w:p>
    <w:p w:rsidR="00000000" w:rsidDel="00000000" w:rsidP="00000000" w:rsidRDefault="00000000" w:rsidRPr="00000000" w14:paraId="00000009">
      <w:pPr>
        <w:rPr>
          <w:color w:val="353535"/>
        </w:rPr>
      </w:pPr>
      <w:r w:rsidDel="00000000" w:rsidR="00000000" w:rsidRPr="00000000">
        <w:rPr>
          <w:b w:val="1"/>
          <w:bCs w:val="1"/>
          <w:rtl w:val="0"/>
        </w:rPr>
        <w:t xml:space="preserve">Unidad Académica de la que depende el posgrado</w:t>
      </w:r>
      <w:r w:rsidDel="00000000" w:rsidR="00000000" w:rsidRPr="00000000">
        <w:rPr>
          <w:rtl w:val="0"/>
        </w:rPr>
        <w:t xml:space="preserve">: Facultad de Arquitectura, Diseño y Urbanismo</w:t>
      </w:r>
      <w:r w:rsidDel="00000000" w:rsidR="00000000" w:rsidRPr="00000000">
        <w:rPr>
          <w:rtl w:val="0"/>
        </w:rPr>
      </w:r>
    </w:p>
    <w:p w:rsidR="00000000" w:rsidDel="00000000" w:rsidP="00000000" w:rsidRDefault="00000000" w:rsidRPr="00000000" w14:paraId="0000000A">
      <w:pPr>
        <w:rPr/>
      </w:pPr>
      <w:r w:rsidDel="00000000" w:rsidR="00000000" w:rsidRPr="00000000">
        <w:rPr>
          <w:b w:val="1"/>
          <w:bCs w:val="1"/>
          <w:rtl w:val="0"/>
        </w:rPr>
        <w:t xml:space="preserve">Sede/s de desarrollo de las actividades académicas del posgrado</w:t>
      </w:r>
      <w:r w:rsidDel="00000000" w:rsidR="00000000" w:rsidRPr="00000000">
        <w:rPr>
          <w:rtl w:val="0"/>
        </w:rPr>
        <w:t xml:space="preserve">: Facultad de Arquitectura, Diseño y Urbanismo – Universidad de Buenos Aires</w:t>
      </w:r>
    </w:p>
    <w:p w:rsidR="00000000" w:rsidDel="00000000" w:rsidP="00000000" w:rsidRDefault="00000000" w:rsidRPr="00000000" w14:paraId="0000000B">
      <w:pPr>
        <w:rPr>
          <w:b w:val="1"/>
          <w:bCs w:val="1"/>
        </w:rPr>
      </w:pPr>
      <w:r w:rsidDel="00000000" w:rsidR="00000000" w:rsidRPr="00000000">
        <w:rPr>
          <w:b w:val="1"/>
          <w:bCs w:val="1"/>
          <w:rtl w:val="0"/>
        </w:rPr>
        <w:t xml:space="preserve">Carga horaria: 144 hs. / 9 créditos - Duración: 1 año.</w:t>
      </w:r>
    </w:p>
    <w:p w:rsidR="00000000" w:rsidDel="00000000" w:rsidP="00000000" w:rsidRDefault="00000000" w:rsidRPr="00000000" w14:paraId="0000000C">
      <w:pPr>
        <w:rPr>
          <w:b w:val="1"/>
          <w:bCs w:val="1"/>
          <w:sz w:val="24"/>
          <w:szCs w:val="24"/>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50800</wp:posOffset>
                </wp:positionV>
                <wp:extent cx="0" cy="12700"/>
                <wp:effectExtent b="0" l="0" r="0" t="0"/>
                <wp:wrapNone/>
                <wp:docPr id="30" name=""/>
                <a:graphic>
                  <a:graphicData uri="http://schemas.microsoft.com/office/word/2010/wordprocessingShape">
                    <wps:wsp>
                      <wps:cNvCnPr/>
                      <wps:spPr>
                        <a:xfrm>
                          <a:off x="2275140" y="3780000"/>
                          <a:ext cx="6141720" cy="0"/>
                        </a:xfrm>
                        <a:prstGeom prst="straightConnector1">
                          <a:avLst/>
                        </a:prstGeom>
                        <a:noFill/>
                        <a:ln cap="flat" cmpd="sng" w="9525">
                          <a:solidFill>
                            <a:schemeClr val="accen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50800</wp:posOffset>
                </wp:positionV>
                <wp:extent cx="0" cy="12700"/>
                <wp:effectExtent b="0" l="0" r="0" t="0"/>
                <wp:wrapNone/>
                <wp:docPr id="30" name="image8.png"/>
                <a:graphic>
                  <a:graphicData uri="http://schemas.openxmlformats.org/drawingml/2006/picture">
                    <pic:pic>
                      <pic:nvPicPr>
                        <pic:cNvPr id="0" name="image8.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0D">
      <w:pPr>
        <w:rPr>
          <w:b w:val="1"/>
          <w:bCs w:val="1"/>
        </w:rPr>
      </w:pPr>
      <w:r w:rsidDel="00000000" w:rsidR="00000000" w:rsidRPr="00000000">
        <w:rPr>
          <w:b w:val="1"/>
          <w:bCs w:val="1"/>
          <w:sz w:val="24"/>
          <w:szCs w:val="24"/>
          <w:rtl w:val="0"/>
        </w:rPr>
        <w:t xml:space="preserve">FUNDAMENTACIÓN DEL POSGRADO</w:t>
      </w:r>
      <w:r w:rsidDel="00000000" w:rsidR="00000000" w:rsidRPr="00000000">
        <w:rPr>
          <w:rtl w:val="0"/>
        </w:rPr>
      </w:r>
    </w:p>
    <w:p w:rsidR="00000000" w:rsidDel="00000000" w:rsidP="00000000" w:rsidRDefault="00000000" w:rsidRPr="00000000" w14:paraId="0000000E">
      <w:pPr>
        <w:jc w:val="both"/>
        <w:rPr/>
      </w:pPr>
      <w:r w:rsidDel="00000000" w:rsidR="00000000" w:rsidRPr="00000000">
        <w:rPr>
          <w:rtl w:val="0"/>
        </w:rPr>
        <w:t xml:space="preserve">En la actualidad, todos los profesionales, usuarios e inversores involucrados en el desarrollo de proyectos de arquitectura, coinciden en que la iluminación, sea ésta de origen natural o artificial, resulta determinante en la materialización y resultado de cada propuesta. El mercado hoy admite que los criterios de iluminación y las soluciones técnicas aplicadas en todo proyecto de arquitectura, no solo tendrán plena influencia en términos morfológicos, estéticos y funcionales sino, además, un considerable impacto sobre el medio ambiente y la administración del recurso económico asociado. En suma, las decisiones adoptadas en materia de iluminación natural y artificial, condicionarán los resultados de todo emprendimiento arquitectónico.</w:t>
      </w:r>
    </w:p>
    <w:p w:rsidR="00000000" w:rsidDel="00000000" w:rsidP="00000000" w:rsidRDefault="00000000" w:rsidRPr="00000000" w14:paraId="0000000F">
      <w:pPr>
        <w:jc w:val="both"/>
        <w:rPr/>
      </w:pPr>
      <w:r w:rsidDel="00000000" w:rsidR="00000000" w:rsidRPr="00000000">
        <w:rPr>
          <w:rtl w:val="0"/>
        </w:rPr>
        <w:t xml:space="preserve">En beneficio de ello, la evolución tecnológica actual ofrece, con un ritmo creciente, nuevas herramientas que permiten a los especialistas conseguir objetivos cada vez más audaces, tanto en términos de diseño cuanto de eficiencia energética y de menor impacto ambiental. </w:t>
      </w:r>
    </w:p>
    <w:p w:rsidR="00000000" w:rsidDel="00000000" w:rsidP="00000000" w:rsidRDefault="00000000" w:rsidRPr="00000000" w14:paraId="00000010">
      <w:pPr>
        <w:jc w:val="both"/>
        <w:rPr/>
      </w:pPr>
      <w:r w:rsidDel="00000000" w:rsidR="00000000" w:rsidRPr="00000000">
        <w:rPr>
          <w:rtl w:val="0"/>
        </w:rPr>
        <w:t xml:space="preserve">Esta pujante oferta de tecnologías, en combinación con la creciente demanda de respuestas más eficaces en términos de diseño y exigentes en la búsqueda de soluciones cada vez más sustentables, puede administrarse solo con la intervención de profesionales altamente especializados en el diseño de iluminación. Profesionales capaces de considerar las diferentes expectativas de diseño, uso e inversión, consolidándose en una solución integradora.</w:t>
      </w:r>
    </w:p>
    <w:p w:rsidR="00000000" w:rsidDel="00000000" w:rsidP="00000000" w:rsidRDefault="00000000" w:rsidRPr="00000000" w14:paraId="00000011">
      <w:pPr>
        <w:jc w:val="both"/>
        <w:rPr/>
      </w:pPr>
      <w:r w:rsidDel="00000000" w:rsidR="00000000" w:rsidRPr="00000000">
        <w:rPr>
          <w:rtl w:val="0"/>
        </w:rPr>
        <w:t xml:space="preserve">La formación académica de especialistas en diseño de iluminación arquitectónica constituye hoy en el mundo una tendencia creciente. La intervención en proyectos de arquitectura de diseñadores de iluminación independientes, formados en ámbitos académicos, se ha convertido en la respuesta profesional y concreta a esta problemática, armonizando incluso la oferta tecnológica y tendencias impulsadas por las marcas comerciales, eventualmente disociadas con los objetivos de diseño. </w:t>
      </w:r>
    </w:p>
    <w:p w:rsidR="00000000" w:rsidDel="00000000" w:rsidP="00000000" w:rsidRDefault="00000000" w:rsidRPr="00000000" w14:paraId="00000012">
      <w:pPr>
        <w:jc w:val="both"/>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76200</wp:posOffset>
                </wp:positionV>
                <wp:extent cx="0" cy="12700"/>
                <wp:effectExtent b="0" l="0" r="0" t="0"/>
                <wp:wrapNone/>
                <wp:docPr id="29" name=""/>
                <a:graphic>
                  <a:graphicData uri="http://schemas.microsoft.com/office/word/2010/wordprocessingShape">
                    <wps:wsp>
                      <wps:cNvCnPr/>
                      <wps:spPr>
                        <a:xfrm>
                          <a:off x="2271330" y="3780000"/>
                          <a:ext cx="6149340" cy="0"/>
                        </a:xfrm>
                        <a:prstGeom prst="straightConnector1">
                          <a:avLst/>
                        </a:prstGeom>
                        <a:noFill/>
                        <a:ln cap="flat" cmpd="sng" w="9525">
                          <a:solidFill>
                            <a:schemeClr val="accen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76200</wp:posOffset>
                </wp:positionV>
                <wp:extent cx="0" cy="12700"/>
                <wp:effectExtent b="0" l="0" r="0" t="0"/>
                <wp:wrapNone/>
                <wp:docPr id="29" name="image7.png"/>
                <a:graphic>
                  <a:graphicData uri="http://schemas.openxmlformats.org/drawingml/2006/picture">
                    <pic:pic>
                      <pic:nvPicPr>
                        <pic:cNvPr id="0" name="image7.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13">
      <w:pPr>
        <w:rPr>
          <w:b w:val="1"/>
          <w:bCs w:val="1"/>
        </w:rPr>
      </w:pPr>
      <w:r w:rsidDel="00000000" w:rsidR="00000000" w:rsidRPr="00000000">
        <w:rPr>
          <w:b w:val="1"/>
          <w:bCs w:val="1"/>
          <w:sz w:val="24"/>
          <w:szCs w:val="24"/>
          <w:rtl w:val="0"/>
        </w:rPr>
        <w:t xml:space="preserve">OBJETIVOS DEL POSGRADO</w:t>
      </w:r>
      <w:r w:rsidDel="00000000" w:rsidR="00000000" w:rsidRPr="00000000">
        <w:rPr>
          <w:rtl w:val="0"/>
        </w:rPr>
      </w:r>
    </w:p>
    <w:p w:rsidR="00000000" w:rsidDel="00000000" w:rsidP="00000000" w:rsidRDefault="00000000" w:rsidRPr="00000000" w14:paraId="00000014">
      <w:pPr>
        <w:jc w:val="both"/>
        <w:rPr/>
      </w:pPr>
      <w:r w:rsidDel="00000000" w:rsidR="00000000" w:rsidRPr="00000000">
        <w:rPr>
          <w:rtl w:val="0"/>
        </w:rPr>
        <w:t xml:space="preserve">En el </w:t>
      </w:r>
      <w:r w:rsidDel="00000000" w:rsidR="00000000" w:rsidRPr="00000000">
        <w:rPr>
          <w:b w:val="1"/>
          <w:bCs w:val="1"/>
          <w:rtl w:val="0"/>
        </w:rPr>
        <w:t xml:space="preserve">Programa de “Diseño de iluminación arquitectónica profesional”</w:t>
      </w:r>
      <w:r w:rsidDel="00000000" w:rsidR="00000000" w:rsidRPr="00000000">
        <w:rPr>
          <w:rtl w:val="0"/>
        </w:rPr>
        <w:t xml:space="preserve"> se abordarán todos los aspectos teóricos y prácticos necesarios para desarrollar un proyecto de iluminación completo, articulando las variables del diseño luminotécnico con las características de la arquitectura moderna desde el eje de la percepción visual. </w:t>
      </w:r>
    </w:p>
    <w:p w:rsidR="00000000" w:rsidDel="00000000" w:rsidP="00000000" w:rsidRDefault="00000000" w:rsidRPr="00000000" w14:paraId="00000015">
      <w:pPr>
        <w:jc w:val="both"/>
        <w:rPr/>
      </w:pPr>
      <w:r w:rsidDel="00000000" w:rsidR="00000000" w:rsidRPr="00000000">
        <w:rPr>
          <w:rtl w:val="0"/>
        </w:rPr>
        <w:t xml:space="preserve">Los participantes tendrán la oportunidad de incorporar los conocimientos propios de los diversos aspectos que hacen a la buena práctica profesional, desde la fase de diseño conceptual hasta la puesta en marcha del equipamiento, ejercitando incluso aspectos vinculados con la comunicación de ideas entre los múltiples participantes de un proyecto (arquitectos, diseñadores, ingenieros, gerenciadores e inversores). </w:t>
      </w:r>
    </w:p>
    <w:p w:rsidR="00000000" w:rsidDel="00000000" w:rsidP="00000000" w:rsidRDefault="00000000" w:rsidRPr="00000000" w14:paraId="00000016">
      <w:pPr>
        <w:jc w:val="both"/>
        <w:rPr/>
      </w:pPr>
      <w:r w:rsidDel="00000000" w:rsidR="00000000" w:rsidRPr="00000000">
        <w:rPr>
          <w:rtl w:val="0"/>
        </w:rPr>
        <w:t xml:space="preserve">El objetivo central del Programa pretende ofrecer al egresado todas las herramientas para poder encarar y resolver proyectos de iluminación racionales y eficientes, pero a la vez innovadores y audaces gracias al dominio de las técnicas y a la interpretación de la demanda, con la expectativa de formar especialistas que sepan vincular creatividad y tecnología, capaces de dar la respuesta profesional que la arquitectura actual requiere. </w:t>
      </w:r>
    </w:p>
    <w:p w:rsidR="00000000" w:rsidDel="00000000" w:rsidP="00000000" w:rsidRDefault="00000000" w:rsidRPr="00000000" w14:paraId="00000017">
      <w:pPr>
        <w:jc w:val="both"/>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38100</wp:posOffset>
                </wp:positionV>
                <wp:extent cx="0" cy="12700"/>
                <wp:effectExtent b="0" l="0" r="0" t="0"/>
                <wp:wrapNone/>
                <wp:docPr id="27" name=""/>
                <a:graphic>
                  <a:graphicData uri="http://schemas.microsoft.com/office/word/2010/wordprocessingShape">
                    <wps:wsp>
                      <wps:cNvCnPr/>
                      <wps:spPr>
                        <a:xfrm>
                          <a:off x="2271330" y="3780000"/>
                          <a:ext cx="6149340" cy="0"/>
                        </a:xfrm>
                        <a:prstGeom prst="straightConnector1">
                          <a:avLst/>
                        </a:prstGeom>
                        <a:noFill/>
                        <a:ln cap="flat" cmpd="sng" w="9525">
                          <a:solidFill>
                            <a:schemeClr val="accen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38100</wp:posOffset>
                </wp:positionV>
                <wp:extent cx="0" cy="12700"/>
                <wp:effectExtent b="0" l="0" r="0" t="0"/>
                <wp:wrapNone/>
                <wp:docPr id="27"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18">
      <w:pPr>
        <w:rPr>
          <w:b w:val="1"/>
          <w:bCs w:val="1"/>
        </w:rPr>
      </w:pPr>
      <w:r w:rsidDel="00000000" w:rsidR="00000000" w:rsidRPr="00000000">
        <w:rPr>
          <w:b w:val="1"/>
          <w:bCs w:val="1"/>
          <w:sz w:val="24"/>
          <w:szCs w:val="24"/>
          <w:rtl w:val="0"/>
        </w:rPr>
        <w:t xml:space="preserve">PERFIL DEL EGRESADO</w:t>
      </w:r>
      <w:r w:rsidDel="00000000" w:rsidR="00000000" w:rsidRPr="00000000">
        <w:rPr>
          <w:rtl w:val="0"/>
        </w:rPr>
      </w:r>
    </w:p>
    <w:p w:rsidR="00000000" w:rsidDel="00000000" w:rsidP="00000000" w:rsidRDefault="00000000" w:rsidRPr="00000000" w14:paraId="00000019">
      <w:pPr>
        <w:jc w:val="both"/>
        <w:rPr>
          <w:b w:val="1"/>
          <w:bCs w:val="1"/>
        </w:rPr>
      </w:pPr>
      <w:r w:rsidDel="00000000" w:rsidR="00000000" w:rsidRPr="00000000">
        <w:rPr>
          <w:b w:val="1"/>
          <w:bCs w:val="1"/>
          <w:rtl w:val="0"/>
        </w:rPr>
        <w:t xml:space="preserve">Completando el Programa, el egresado estará capacitado para:</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Desarrollar eficazmente el diseño de iluminación de un proyecto de arquitectura, sea cual fuere su nivel de exigencia técnica, envergadura y condición morfológica.</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Recibir las herramientas teóricas y prácticas para conducir la gestión a través de las distintas fases que comprenden el ejercicio profesional del diseño de iluminación.</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Evaluar las características arquitectónicas y funcionales del proyecto.</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Evaluar los objetivos específicos que promueven la inversión.</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Poder identificar el programa de necesidades del proyecto. </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Analizar eventuales restricciones por criterios de conservación patrimonial, eficiencia energética, impacto medioambiental u otras.</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Identificar las partidas presupuestarias.</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Considerar las normativas técnicas u otras restricciones.</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Desarrollar las soluciones alternativas de diseño que satisfagan los aspectos definidos. </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Desarrollar las capacidades para comunicar eficazmente las soluciones conceptuales.</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Desarrollar y presentar un proyecto licitatorio y un proyecto ejecutivo</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Realizar el gerenciamiento del proyecto.</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Supervisar la instalación y puesta en marcha del proyecto. </w:t>
      </w:r>
    </w:p>
    <w:p w:rsidR="00000000" w:rsidDel="00000000" w:rsidP="00000000" w:rsidRDefault="00000000" w:rsidRPr="00000000" w14:paraId="00000027">
      <w:pPr>
        <w:jc w:val="both"/>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76200</wp:posOffset>
                </wp:positionV>
                <wp:extent cx="0" cy="12700"/>
                <wp:effectExtent b="0" l="0" r="0" t="0"/>
                <wp:wrapNone/>
                <wp:docPr id="31" name=""/>
                <a:graphic>
                  <a:graphicData uri="http://schemas.microsoft.com/office/word/2010/wordprocessingShape">
                    <wps:wsp>
                      <wps:cNvCnPr/>
                      <wps:spPr>
                        <a:xfrm>
                          <a:off x="2271330" y="3780000"/>
                          <a:ext cx="6149340" cy="0"/>
                        </a:xfrm>
                        <a:prstGeom prst="straightConnector1">
                          <a:avLst/>
                        </a:prstGeom>
                        <a:noFill/>
                        <a:ln cap="flat" cmpd="sng" w="9525">
                          <a:solidFill>
                            <a:schemeClr val="accen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76200</wp:posOffset>
                </wp:positionV>
                <wp:extent cx="0" cy="12700"/>
                <wp:effectExtent b="0" l="0" r="0" t="0"/>
                <wp:wrapNone/>
                <wp:docPr id="31" name="image9.png"/>
                <a:graphic>
                  <a:graphicData uri="http://schemas.openxmlformats.org/drawingml/2006/picture">
                    <pic:pic>
                      <pic:nvPicPr>
                        <pic:cNvPr id="0" name="image9.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28">
      <w:pPr>
        <w:rPr>
          <w:b w:val="1"/>
          <w:bCs w:val="1"/>
        </w:rPr>
      </w:pPr>
      <w:r w:rsidDel="00000000" w:rsidR="00000000" w:rsidRPr="00000000">
        <w:rPr>
          <w:b w:val="1"/>
          <w:bCs w:val="1"/>
          <w:sz w:val="24"/>
          <w:szCs w:val="24"/>
          <w:rtl w:val="0"/>
        </w:rPr>
        <w:t xml:space="preserve">CONTENIDOS DEL POSGRADO</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Fundamentos técnicos</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planificación luminotécnica profesional exige el dominio de conocimientos básicos relacionados con múltiples disciplinas. Por lo tanto, se abordarán esos conceptos con el propósito de que el alumno pueda desempeñarse cómoda y eficazmente en el desarrollo de las asignaturas del programa.</w:t>
      </w:r>
    </w:p>
    <w:p w:rsidR="00000000" w:rsidDel="00000000" w:rsidP="00000000" w:rsidRDefault="00000000" w:rsidRPr="00000000" w14:paraId="0000002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Fisiología del sistema visual</w:t>
      </w:r>
    </w:p>
    <w:p w:rsidR="00000000" w:rsidDel="00000000" w:rsidP="00000000" w:rsidRDefault="00000000" w:rsidRPr="00000000" w14:paraId="0000002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Fundamentos de óptica y conducción de Ia luz</w:t>
      </w:r>
    </w:p>
    <w:p w:rsidR="00000000" w:rsidDel="00000000" w:rsidP="00000000" w:rsidRDefault="00000000" w:rsidRPr="00000000" w14:paraId="0000002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Figuras geométricas</w:t>
      </w:r>
    </w:p>
    <w:p w:rsidR="00000000" w:rsidDel="00000000" w:rsidP="00000000" w:rsidRDefault="00000000" w:rsidRPr="00000000" w14:paraId="0000002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Determinación de ángulos y distancias mediante funciones trigonométricas</w:t>
      </w:r>
    </w:p>
    <w:p w:rsidR="00000000" w:rsidDel="00000000" w:rsidP="00000000" w:rsidRDefault="00000000" w:rsidRPr="00000000" w14:paraId="0000002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60" w:before="0" w:line="259" w:lineRule="auto"/>
        <w:ind w:left="144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Conceptos básicos de electricidad y ondas electromagnéticas</w:t>
      </w:r>
    </w:p>
    <w:p w:rsidR="00000000" w:rsidDel="00000000" w:rsidP="00000000" w:rsidRDefault="00000000" w:rsidRPr="00000000" w14:paraId="00000030">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Luz, magnitudes fotométricas y colorimétricas</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Definición, descripción y relaciones de las variables empleadas en el lenguaje de la luminotecnia.</w:t>
      </w:r>
    </w:p>
    <w:p w:rsidR="00000000" w:rsidDel="00000000" w:rsidP="00000000" w:rsidRDefault="00000000" w:rsidRPr="00000000" w14:paraId="0000003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Historia y evolución de La iluminación artificial</w:t>
      </w:r>
    </w:p>
    <w:p w:rsidR="00000000" w:rsidDel="00000000" w:rsidP="00000000" w:rsidRDefault="00000000" w:rsidRPr="00000000" w14:paraId="0000003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Flujo e intensidad lumínica</w:t>
      </w:r>
    </w:p>
    <w:p w:rsidR="00000000" w:rsidDel="00000000" w:rsidP="00000000" w:rsidRDefault="00000000" w:rsidRPr="00000000" w14:paraId="0000003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Luminancia e iluminancia</w:t>
      </w:r>
    </w:p>
    <w:p w:rsidR="00000000" w:rsidDel="00000000" w:rsidP="00000000" w:rsidRDefault="00000000" w:rsidRPr="00000000" w14:paraId="0000003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Representación de parámetros fotométricos</w:t>
      </w:r>
    </w:p>
    <w:p w:rsidR="00000000" w:rsidDel="00000000" w:rsidP="00000000" w:rsidRDefault="00000000" w:rsidRPr="00000000" w14:paraId="0000003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60" w:before="0" w:line="259" w:lineRule="auto"/>
        <w:ind w:left="144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Magnitudes colorimétricas y sistemas de representación del color.</w:t>
      </w:r>
    </w:p>
    <w:p w:rsidR="00000000" w:rsidDel="00000000" w:rsidP="00000000" w:rsidRDefault="00000000" w:rsidRPr="00000000" w14:paraId="00000038">
      <w:pPr>
        <w:ind w:firstLine="48"/>
        <w:jc w:val="both"/>
        <w:rPr>
          <w:rFonts w:ascii="Calibri" w:cs="Calibri" w:eastAsia="Calibri" w:hAnsi="Calibri"/>
        </w:rPr>
      </w:pP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Generación de Ia luz</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both"/>
        <w:rPr>
          <w:rFonts w:ascii="Calibri" w:cs="Calibri" w:eastAsia="Calibri" w:hAnsi="Calibri"/>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Descripción de lámparas y emisores de luz empleados en Ia actualidad. Desde Ia lámpara incandescente hasta Ia fuente digital (LED)</w:t>
      </w: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Técnicas de comunicación</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comunicación de ideas, y de los resultados previstos, es siempre uno de los más importantes desafíos del diseñador de iluminación en Ia práctica profesional. En este módulo se analizarán distintas herramientas útiles para ese fin.</w:t>
      </w:r>
    </w:p>
    <w:p w:rsidR="00000000" w:rsidDel="00000000" w:rsidP="00000000" w:rsidRDefault="00000000" w:rsidRPr="00000000" w14:paraId="0000003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Técnicas de representación gráficas</w:t>
      </w:r>
    </w:p>
    <w:p w:rsidR="00000000" w:rsidDel="00000000" w:rsidP="00000000" w:rsidRDefault="00000000" w:rsidRPr="00000000" w14:paraId="0000003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Técnicas de representación digitales</w:t>
      </w:r>
    </w:p>
    <w:p w:rsidR="00000000" w:rsidDel="00000000" w:rsidP="00000000" w:rsidRDefault="00000000" w:rsidRPr="00000000" w14:paraId="0000003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60" w:before="0" w:line="259" w:lineRule="auto"/>
        <w:ind w:left="144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Fundamentos de coaching</w:t>
      </w:r>
    </w:p>
    <w:p w:rsidR="00000000" w:rsidDel="00000000" w:rsidP="00000000" w:rsidRDefault="00000000" w:rsidRPr="00000000" w14:paraId="00000040">
      <w:pPr>
        <w:ind w:lef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Equipamiento</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identificación y selección del equipamiento es siempre determinante, tanto en Ia etapa de diseño como en Ia concreción de resultados. Se analizará el amplio espectro de equipos que integran un proyecto de iluminación, junto con sus parámetros de selección.</w:t>
      </w:r>
    </w:p>
    <w:p w:rsidR="00000000" w:rsidDel="00000000" w:rsidP="00000000" w:rsidRDefault="00000000" w:rsidRPr="00000000" w14:paraId="0000004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Luminarias para interiores y exteriores. Grados de clasificación</w:t>
      </w:r>
    </w:p>
    <w:p w:rsidR="00000000" w:rsidDel="00000000" w:rsidP="00000000" w:rsidRDefault="00000000" w:rsidRPr="00000000" w14:paraId="0000004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Sistemas de control de iluminación</w:t>
      </w:r>
    </w:p>
    <w:p w:rsidR="00000000" w:rsidDel="00000000" w:rsidP="00000000" w:rsidRDefault="00000000" w:rsidRPr="00000000" w14:paraId="0000004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Costos de inversión y mantenimiento</w:t>
      </w:r>
    </w:p>
    <w:p w:rsidR="00000000" w:rsidDel="00000000" w:rsidP="00000000" w:rsidRDefault="00000000" w:rsidRPr="00000000" w14:paraId="0000004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Recomendaciones y norma</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Técnicas de planificación</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 analizarán las múltiples herramientas que permiten desarrollar un proyecto de iluminación profesional, desde Ia generación de Ia idea conceptual hasta el proyecto ejecutivo.</w:t>
      </w:r>
    </w:p>
    <w:p w:rsidR="00000000" w:rsidDel="00000000" w:rsidP="00000000" w:rsidRDefault="00000000" w:rsidRPr="00000000" w14:paraId="0000004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Métodos de cálculo luminotécnico</w:t>
      </w:r>
    </w:p>
    <w:p w:rsidR="00000000" w:rsidDel="00000000" w:rsidP="00000000" w:rsidRDefault="00000000" w:rsidRPr="00000000" w14:paraId="0000004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Métodos de cálculo digital</w:t>
      </w:r>
    </w:p>
    <w:p w:rsidR="00000000" w:rsidDel="00000000" w:rsidP="00000000" w:rsidRDefault="00000000" w:rsidRPr="00000000" w14:paraId="0000004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Técnicas de iluminación de interiores</w:t>
      </w:r>
    </w:p>
    <w:p w:rsidR="00000000" w:rsidDel="00000000" w:rsidP="00000000" w:rsidRDefault="00000000" w:rsidRPr="00000000" w14:paraId="0000004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Técnicas de iluminación de exteriores</w:t>
      </w:r>
    </w:p>
    <w:p w:rsidR="00000000" w:rsidDel="00000000" w:rsidP="00000000" w:rsidRDefault="00000000" w:rsidRPr="00000000" w14:paraId="0000004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Técnicas de iluminación museográfica</w:t>
      </w:r>
    </w:p>
    <w:p w:rsidR="00000000" w:rsidDel="00000000" w:rsidP="00000000" w:rsidRDefault="00000000" w:rsidRPr="00000000" w14:paraId="0000004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Evaluación del deslumbramiento</w:t>
      </w:r>
    </w:p>
    <w:p w:rsidR="00000000" w:rsidDel="00000000" w:rsidP="00000000" w:rsidRDefault="00000000" w:rsidRPr="00000000" w14:paraId="0000005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Percepción visual. Planificación cuantitativa y planificación cualitativa.</w:t>
      </w:r>
    </w:p>
    <w:p w:rsidR="00000000" w:rsidDel="00000000" w:rsidP="00000000" w:rsidRDefault="00000000" w:rsidRPr="00000000" w14:paraId="0000005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Influencia de Ia luz en el modelado</w:t>
      </w:r>
    </w:p>
    <w:p w:rsidR="00000000" w:rsidDel="00000000" w:rsidP="00000000" w:rsidRDefault="00000000" w:rsidRPr="00000000" w14:paraId="0000005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Luz natural en Ia iluminación de interiores</w:t>
      </w:r>
    </w:p>
    <w:p w:rsidR="00000000" w:rsidDel="00000000" w:rsidP="00000000" w:rsidRDefault="00000000" w:rsidRPr="00000000" w14:paraId="0000005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Iluminación cronobiológica</w:t>
      </w:r>
    </w:p>
    <w:p w:rsidR="00000000" w:rsidDel="00000000" w:rsidP="00000000" w:rsidRDefault="00000000" w:rsidRPr="00000000" w14:paraId="0000005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60" w:before="0" w:line="259" w:lineRule="auto"/>
        <w:ind w:left="144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El desempeño del diseñador de iluminación</w:t>
      </w:r>
    </w:p>
    <w:p w:rsidR="00000000" w:rsidDel="00000000" w:rsidP="00000000" w:rsidRDefault="00000000" w:rsidRPr="00000000" w14:paraId="00000055">
      <w:pPr>
        <w:ind w:firstLine="48"/>
        <w:jc w:val="both"/>
        <w:rPr>
          <w:rFonts w:ascii="Calibri" w:cs="Calibri" w:eastAsia="Calibri" w:hAnsi="Calibri"/>
        </w:rPr>
      </w:pP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Gerenciamiento de proyectos</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Consideración de las técnicas clásicas del gerenciamiento de proyectos para garantizar el buen desarrollo de un proyecto de iluminación.</w:t>
      </w:r>
    </w:p>
    <w:p w:rsidR="00000000" w:rsidDel="00000000" w:rsidP="00000000" w:rsidRDefault="00000000" w:rsidRPr="00000000" w14:paraId="00000058">
      <w:pPr>
        <w:ind w:firstLine="48"/>
        <w:jc w:val="both"/>
        <w:rPr>
          <w:rFonts w:ascii="Calibri" w:cs="Calibri" w:eastAsia="Calibri" w:hAnsi="Calibri"/>
        </w:rPr>
      </w:pP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Taller</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Actividades asociadas con Ia práctica profesional vinculadas con Ia producción y Ia instalación de equipamiento lumínico.</w:t>
      </w:r>
    </w:p>
    <w:p w:rsidR="00000000" w:rsidDel="00000000" w:rsidP="00000000" w:rsidRDefault="00000000" w:rsidRPr="00000000" w14:paraId="0000005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Taller de evaluación del comportamiento de luminarias y equipos</w:t>
      </w:r>
    </w:p>
    <w:p w:rsidR="00000000" w:rsidDel="00000000" w:rsidP="00000000" w:rsidRDefault="00000000" w:rsidRPr="00000000" w14:paraId="0000005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Visitas a proyectos finalizados y en ejecución</w:t>
      </w:r>
    </w:p>
    <w:p w:rsidR="00000000" w:rsidDel="00000000" w:rsidP="00000000" w:rsidRDefault="00000000" w:rsidRPr="00000000" w14:paraId="0000005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Visitas a laboratorios especializados en luminotecnia</w:t>
      </w:r>
    </w:p>
    <w:p w:rsidR="00000000" w:rsidDel="00000000" w:rsidP="00000000" w:rsidRDefault="00000000" w:rsidRPr="00000000" w14:paraId="0000005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60" w:before="0" w:line="259" w:lineRule="auto"/>
        <w:ind w:left="144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Visitas a fábricas de luminarias y equipos</w:t>
      </w:r>
    </w:p>
    <w:p w:rsidR="00000000" w:rsidDel="00000000" w:rsidP="00000000" w:rsidRDefault="00000000" w:rsidRPr="00000000" w14:paraId="0000005F">
      <w:pPr>
        <w:ind w:firstLine="48"/>
        <w:jc w:val="both"/>
        <w:rPr/>
      </w:pPr>
      <w:r w:rsidDel="00000000" w:rsidR="00000000" w:rsidRPr="00000000">
        <w:rPr>
          <w:rtl w:val="0"/>
        </w:rPr>
      </w:r>
    </w:p>
    <w:p w:rsidR="00000000" w:rsidDel="00000000" w:rsidP="00000000" w:rsidRDefault="00000000" w:rsidRPr="00000000" w14:paraId="00000060">
      <w:pPr>
        <w:ind w:firstLine="48"/>
        <w:jc w:val="both"/>
        <w:rPr/>
      </w:pPr>
      <w:r w:rsidDel="00000000" w:rsidR="00000000" w:rsidRPr="00000000">
        <w:rPr>
          <w:rtl w:val="0"/>
        </w:rPr>
      </w:r>
    </w:p>
    <w:p w:rsidR="00000000" w:rsidDel="00000000" w:rsidP="00000000" w:rsidRDefault="00000000" w:rsidRPr="00000000" w14:paraId="0000006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Planificación. Tipologías de proyectos</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 desarrollará el diseño de iluminación completo de diferentes tipologías de proyectos arquitectónicos. El alcance del ejercicio comprenderá todas las fases de proyecto desde el diseño conceptual hasta Ia elaboración de Ia documentación licitatoria, incluyendo representaciones gráficas, cálculos luminotécnicos manuales y digitales, memorias, ensayos, estimación de costos y todo material que contribuya a Ia mejor presentación del proyecto. Las tipologías de proyecto que se analizarán serán las siguientes:</w:t>
      </w:r>
    </w:p>
    <w:p w:rsidR="00000000" w:rsidDel="00000000" w:rsidP="00000000" w:rsidRDefault="00000000" w:rsidRPr="00000000" w14:paraId="0000006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Proyecto de iluminación y control de un hotel (interiores y exteriores)</w:t>
      </w:r>
    </w:p>
    <w:p w:rsidR="00000000" w:rsidDel="00000000" w:rsidP="00000000" w:rsidRDefault="00000000" w:rsidRPr="00000000" w14:paraId="0000006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Proyecto de iluminación y control de un edificio corporativo (interiores y exteriores)</w:t>
      </w:r>
    </w:p>
    <w:p w:rsidR="00000000" w:rsidDel="00000000" w:rsidP="00000000" w:rsidRDefault="00000000" w:rsidRPr="00000000" w14:paraId="0000006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Proyecto de iluminación y control de un centro de salud (interiores y exteriores)</w:t>
      </w:r>
    </w:p>
    <w:p w:rsidR="00000000" w:rsidDel="00000000" w:rsidP="00000000" w:rsidRDefault="00000000" w:rsidRPr="00000000" w14:paraId="0000006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Proyecto de iluminación y control de un templo (interiores y exteriores)</w:t>
      </w:r>
    </w:p>
    <w:p w:rsidR="00000000" w:rsidDel="00000000" w:rsidP="00000000" w:rsidRDefault="00000000" w:rsidRPr="00000000" w14:paraId="0000006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Proyecto de iluminación y control de un centro de compras (interiores y exteriores)</w:t>
      </w:r>
    </w:p>
    <w:p w:rsidR="00000000" w:rsidDel="00000000" w:rsidP="00000000" w:rsidRDefault="00000000" w:rsidRPr="00000000" w14:paraId="0000006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60" w:before="0" w:line="259" w:lineRule="auto"/>
        <w:ind w:left="144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Proyecto de iluminación y control de un espacio museográfico (interiores y exteriores)</w:t>
      </w:r>
    </w:p>
    <w:p w:rsidR="00000000" w:rsidDel="00000000" w:rsidP="00000000" w:rsidRDefault="00000000" w:rsidRPr="00000000" w14:paraId="00000069">
      <w:pPr>
        <w:ind w:firstLine="48"/>
        <w:jc w:val="both"/>
        <w:rPr>
          <w:rFonts w:ascii="Calibri" w:cs="Calibri" w:eastAsia="Calibri" w:hAnsi="Calibri"/>
        </w:rPr>
      </w:pPr>
      <w:r w:rsidDel="00000000" w:rsidR="00000000" w:rsidRPr="00000000">
        <w:rPr>
          <w:rtl w:val="0"/>
        </w:rPr>
      </w:r>
    </w:p>
    <w:p w:rsidR="00000000" w:rsidDel="00000000" w:rsidP="00000000" w:rsidRDefault="00000000" w:rsidRPr="00000000" w14:paraId="0000006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Proyecto Final</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Mediante este proyecto, se pretende verificar cómo el estudiante ha podido incorporar los contenidos propuestos por el programa, integrando las habilidades desarrolladas y la incorporación de los contenidos de las asignaturas que conforman el Plan de Estudio. Este Proyecto Final es de carácter obligatorio y consiste en la presentación de un diseño de iluminación completo bajo consignas pre acordadas por el cuerpo docente y el Director del Programa.</w:t>
      </w:r>
    </w:p>
    <w:p w:rsidR="00000000" w:rsidDel="00000000" w:rsidP="00000000" w:rsidRDefault="00000000" w:rsidRPr="00000000" w14:paraId="0000006C">
      <w:pPr>
        <w:jc w:val="both"/>
        <w:rPr/>
      </w:pPr>
      <w:r w:rsidDel="00000000" w:rsidR="00000000" w:rsidRPr="00000000">
        <w:rPr>
          <w:rtl w:val="0"/>
        </w:rPr>
        <w:br w:type="textWrapping"/>
      </w:r>
      <w:hyperlink r:id="rId10">
        <w:r w:rsidDel="00000000" w:rsidR="00000000" w:rsidRPr="00000000">
          <w:rPr>
            <w:b w:val="1"/>
            <w:bCs w:val="1"/>
            <w:color w:val="0563c1"/>
            <w:u w:val="single"/>
            <w:rtl w:val="0"/>
          </w:rPr>
          <w:t xml:space="preserve">PLAN DE ESTUDIOS - RESOLUCIÓN</w:t>
        </w:r>
      </w:hyperlink>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76200</wp:posOffset>
                </wp:positionV>
                <wp:extent cx="0" cy="12700"/>
                <wp:effectExtent b="0" l="0" r="0" t="0"/>
                <wp:wrapNone/>
                <wp:docPr id="26" name=""/>
                <a:graphic>
                  <a:graphicData uri="http://schemas.microsoft.com/office/word/2010/wordprocessingShape">
                    <wps:wsp>
                      <wps:cNvCnPr/>
                      <wps:spPr>
                        <a:xfrm>
                          <a:off x="2271330" y="3780000"/>
                          <a:ext cx="6149340" cy="0"/>
                        </a:xfrm>
                        <a:prstGeom prst="straightConnector1">
                          <a:avLst/>
                        </a:prstGeom>
                        <a:noFill/>
                        <a:ln cap="flat" cmpd="sng" w="9525">
                          <a:solidFill>
                            <a:schemeClr val="accen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76200</wp:posOffset>
                </wp:positionV>
                <wp:extent cx="0" cy="12700"/>
                <wp:effectExtent b="0" l="0" r="0" t="0"/>
                <wp:wrapNone/>
                <wp:docPr id="26"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6D">
      <w:pPr>
        <w:rPr>
          <w:b w:val="1"/>
          <w:bCs w:val="1"/>
          <w:sz w:val="24"/>
          <w:szCs w:val="24"/>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63500</wp:posOffset>
                </wp:positionV>
                <wp:extent cx="0" cy="12700"/>
                <wp:effectExtent b="0" l="0" r="0" t="0"/>
                <wp:wrapNone/>
                <wp:docPr id="28" name=""/>
                <a:graphic>
                  <a:graphicData uri="http://schemas.microsoft.com/office/word/2010/wordprocessingShape">
                    <wps:wsp>
                      <wps:cNvCnPr/>
                      <wps:spPr>
                        <a:xfrm>
                          <a:off x="2263710" y="3780000"/>
                          <a:ext cx="6164580" cy="0"/>
                        </a:xfrm>
                        <a:prstGeom prst="straightConnector1">
                          <a:avLst/>
                        </a:prstGeom>
                        <a:noFill/>
                        <a:ln cap="flat" cmpd="sng" w="9525">
                          <a:solidFill>
                            <a:schemeClr val="accen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63500</wp:posOffset>
                </wp:positionV>
                <wp:extent cx="0" cy="12700"/>
                <wp:effectExtent b="0" l="0" r="0" t="0"/>
                <wp:wrapNone/>
                <wp:docPr id="28" name="image6.png"/>
                <a:graphic>
                  <a:graphicData uri="http://schemas.openxmlformats.org/drawingml/2006/picture">
                    <pic:pic>
                      <pic:nvPicPr>
                        <pic:cNvPr id="0" name="image6.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6E">
      <w:pPr>
        <w:rPr>
          <w:b w:val="1"/>
          <w:bCs w:val="1"/>
          <w:sz w:val="24"/>
          <w:szCs w:val="24"/>
        </w:rPr>
      </w:pPr>
      <w:r w:rsidDel="00000000" w:rsidR="00000000" w:rsidRPr="00000000">
        <w:rPr>
          <w:b w:val="1"/>
          <w:bCs w:val="1"/>
          <w:sz w:val="24"/>
          <w:szCs w:val="24"/>
          <w:rtl w:val="0"/>
        </w:rPr>
        <w:t xml:space="preserve">Contacto</w:t>
      </w:r>
    </w:p>
    <w:p w:rsidR="00000000" w:rsidDel="00000000" w:rsidP="00000000" w:rsidRDefault="00000000" w:rsidRPr="00000000" w14:paraId="0000006F">
      <w:pPr>
        <w:rPr/>
      </w:pPr>
      <w:r w:rsidDel="00000000" w:rsidR="00000000" w:rsidRPr="00000000">
        <w:rPr>
          <w:b w:val="1"/>
          <w:bCs w:val="1"/>
          <w:rtl w:val="0"/>
        </w:rPr>
        <w:t xml:space="preserve">Coordinación de la Maestría</w:t>
      </w:r>
      <w:r w:rsidDel="00000000" w:rsidR="00000000" w:rsidRPr="00000000">
        <w:rPr>
          <w:rtl w:val="0"/>
        </w:rPr>
        <w:t xml:space="preserve">: </w:t>
      </w:r>
      <w:hyperlink r:id="rId11">
        <w:r w:rsidDel="00000000" w:rsidR="00000000" w:rsidRPr="00000000">
          <w:rPr>
            <w:color w:val="0563c1"/>
            <w:u w:val="single"/>
            <w:rtl w:val="0"/>
          </w:rPr>
          <w:t xml:space="preserve">iluminacionarquitectonica@fadu.uba.ar</w:t>
        </w:r>
      </w:hyperlink>
      <w:r w:rsidDel="00000000" w:rsidR="00000000" w:rsidRPr="00000000">
        <w:rPr>
          <w:rtl w:val="0"/>
        </w:rPr>
        <w:t xml:space="preserve"> </w:t>
      </w:r>
    </w:p>
    <w:p w:rsidR="00000000" w:rsidDel="00000000" w:rsidP="00000000" w:rsidRDefault="00000000" w:rsidRPr="00000000" w14:paraId="00000070">
      <w:pPr>
        <w:rPr/>
      </w:pPr>
      <w:r w:rsidDel="00000000" w:rsidR="00000000" w:rsidRPr="00000000">
        <w:rPr>
          <w:b w:val="1"/>
          <w:bCs w:val="1"/>
          <w:rtl w:val="0"/>
        </w:rPr>
        <w:t xml:space="preserve">Alumnos Nacionales</w:t>
      </w:r>
      <w:r w:rsidDel="00000000" w:rsidR="00000000" w:rsidRPr="00000000">
        <w:rPr>
          <w:rtl w:val="0"/>
        </w:rPr>
        <w:t xml:space="preserve">: </w:t>
      </w:r>
      <w:hyperlink r:id="rId12">
        <w:r w:rsidDel="00000000" w:rsidR="00000000" w:rsidRPr="00000000">
          <w:rPr>
            <w:color w:val="0563c1"/>
            <w:u w:val="single"/>
            <w:rtl w:val="0"/>
          </w:rPr>
          <w:t xml:space="preserve">posgrado@fadu.uba.ar</w:t>
        </w:r>
      </w:hyperlink>
      <w:r w:rsidDel="00000000" w:rsidR="00000000" w:rsidRPr="00000000">
        <w:rPr>
          <w:rtl w:val="0"/>
        </w:rPr>
        <w:t xml:space="preserve"> </w:t>
      </w:r>
    </w:p>
    <w:p w:rsidR="00000000" w:rsidDel="00000000" w:rsidP="00000000" w:rsidRDefault="00000000" w:rsidRPr="00000000" w14:paraId="00000071">
      <w:pPr>
        <w:rPr/>
      </w:pPr>
      <w:r w:rsidDel="00000000" w:rsidR="00000000" w:rsidRPr="00000000">
        <w:rPr>
          <w:b w:val="1"/>
          <w:bCs w:val="1"/>
          <w:rtl w:val="0"/>
        </w:rPr>
        <w:t xml:space="preserve">Alumnos Extranjeros:</w:t>
      </w:r>
      <w:r w:rsidDel="00000000" w:rsidR="00000000" w:rsidRPr="00000000">
        <w:rPr>
          <w:rtl w:val="0"/>
        </w:rPr>
        <w:t xml:space="preserve"> </w:t>
      </w:r>
      <w:hyperlink r:id="rId13">
        <w:r w:rsidDel="00000000" w:rsidR="00000000" w:rsidRPr="00000000">
          <w:rPr>
            <w:color w:val="0563c1"/>
            <w:u w:val="single"/>
            <w:rtl w:val="0"/>
          </w:rPr>
          <w:t xml:space="preserve">extranjerospos@fadu.uba.ar</w:t>
        </w:r>
      </w:hyperlink>
      <w:r w:rsidDel="00000000" w:rsidR="00000000" w:rsidRPr="00000000">
        <w:rPr>
          <w:rtl w:val="0"/>
        </w:rPr>
        <w:t xml:space="preserve"> </w:t>
      </w:r>
    </w:p>
    <w:sectPr>
      <w:headerReference r:id="rId14" w:type="default"/>
      <w:headerReference r:id="rId15" w:type="first"/>
      <w:headerReference r:id="rId16" w:type="even"/>
      <w:footerReference r:id="rId17" w:type="default"/>
      <w:footerReference r:id="rId18" w:type="first"/>
      <w:footerReference r:id="rId19" w:type="even"/>
      <w:pgSz w:h="16838" w:w="11906" w:orient="portrait"/>
      <w:pgMar w:bottom="1418" w:top="2268" w:left="1134" w:right="1134" w:header="624"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0" distT="0" distL="0" distR="0">
          <wp:extent cx="6120130" cy="1281430"/>
          <wp:effectExtent b="0" l="0" r="0" t="0"/>
          <wp:docPr id="34"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6120130" cy="128143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2">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-723899</wp:posOffset>
          </wp:positionH>
          <wp:positionV relativeFrom="paragraph">
            <wp:posOffset>-396239</wp:posOffset>
          </wp:positionV>
          <wp:extent cx="6120130" cy="1153795"/>
          <wp:effectExtent b="0" l="0" r="0" t="0"/>
          <wp:wrapNone/>
          <wp:docPr id="32"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6120130" cy="1153795"/>
                  </a:xfrm>
                  <a:prstGeom prst="rect"/>
                  <a:ln/>
                </pic:spPr>
              </pic:pic>
            </a:graphicData>
          </a:graphic>
        </wp:anchor>
      </w:drawing>
    </w:r>
  </w:p>
  <w:p w:rsidR="00000000" w:rsidDel="00000000" w:rsidP="00000000" w:rsidRDefault="00000000" w:rsidRPr="00000000" w14:paraId="00000073">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qFormat w:val="1"/>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sz w:val="24"/>
      <w:szCs w:val="24"/>
    </w:rPr>
  </w:style>
  <w:style w:type="paragraph" w:styleId="Ttulo5">
    <w:name w:val="heading 5"/>
    <w:basedOn w:val="Normal"/>
    <w:next w:val="Normal"/>
    <w:pPr>
      <w:keepNext w:val="1"/>
      <w:keepLines w:val="1"/>
      <w:spacing w:after="40" w:before="220"/>
      <w:outlineLvl w:val="4"/>
    </w:pPr>
    <w:rPr>
      <w:b w:val="1"/>
    </w:rPr>
  </w:style>
  <w:style w:type="paragraph" w:styleId="Ttulo6">
    <w:name w:val="heading 6"/>
    <w:basedOn w:val="Normal"/>
    <w:next w:val="Normal"/>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paragraph" w:styleId="Encabezado">
    <w:name w:val="header"/>
    <w:basedOn w:val="Normal"/>
    <w:link w:val="EncabezadoCar"/>
    <w:uiPriority w:val="99"/>
    <w:unhideWhenUsed w:val="1"/>
    <w:rsid w:val="008564B8"/>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8564B8"/>
  </w:style>
  <w:style w:type="paragraph" w:styleId="Piedepgina">
    <w:name w:val="footer"/>
    <w:basedOn w:val="Normal"/>
    <w:link w:val="PiedepginaCar"/>
    <w:uiPriority w:val="99"/>
    <w:unhideWhenUsed w:val="1"/>
    <w:rsid w:val="008564B8"/>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8564B8"/>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character" w:styleId="Hipervnculo">
    <w:name w:val="Hyperlink"/>
    <w:basedOn w:val="Fuentedeprrafopredeter"/>
    <w:uiPriority w:val="99"/>
    <w:unhideWhenUsed w:val="1"/>
    <w:rsid w:val="00BA404F"/>
    <w:rPr>
      <w:color w:val="0563c1" w:themeColor="hyperlink"/>
      <w:u w:val="single"/>
    </w:rPr>
  </w:style>
  <w:style w:type="character" w:styleId="Mencinsinresolver">
    <w:name w:val="Unresolved Mention"/>
    <w:basedOn w:val="Fuentedeprrafopredeter"/>
    <w:uiPriority w:val="99"/>
    <w:semiHidden w:val="1"/>
    <w:unhideWhenUsed w:val="1"/>
    <w:rsid w:val="00BA404F"/>
    <w:rPr>
      <w:color w:val="605e5c"/>
      <w:shd w:color="auto" w:fill="e1dfdd" w:val="clear"/>
    </w:rPr>
  </w:style>
  <w:style w:type="paragraph" w:styleId="Prrafodelista">
    <w:name w:val="List Paragraph"/>
    <w:basedOn w:val="Normal"/>
    <w:uiPriority w:val="34"/>
    <w:qFormat w:val="1"/>
    <w:rsid w:val="00527373"/>
    <w:pPr>
      <w:ind w:left="720"/>
      <w:contextualSpacing w:val="1"/>
    </w:pPr>
  </w:style>
  <w:style w:type="paragraph" w:styleId="NormalWeb">
    <w:name w:val="Normal (Web)"/>
    <w:basedOn w:val="Normal"/>
    <w:uiPriority w:val="99"/>
    <w:unhideWhenUsed w:val="1"/>
    <w:rsid w:val="00E536EC"/>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1" Type="http://schemas.openxmlformats.org/officeDocument/2006/relationships/hyperlink" Target="mailto:iluminacionarquitectonica@fadu.uba.ar" TargetMode="External"/><Relationship Id="rId10" Type="http://schemas.openxmlformats.org/officeDocument/2006/relationships/hyperlink" Target="https://drive.google.com/file/d/1Z-y_eiQDRz_TRs_ZvYQjOpm33zN7Dzty/view?usp=sharing" TargetMode="External"/><Relationship Id="rId13" Type="http://schemas.openxmlformats.org/officeDocument/2006/relationships/hyperlink" Target="mailto:extranjerospos@fadu.uba.ar" TargetMode="External"/><Relationship Id="rId12" Type="http://schemas.openxmlformats.org/officeDocument/2006/relationships/hyperlink" Target="mailto:posgrado@fadu.uba.a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8.png"/><Relationship Id="rId15" Type="http://schemas.openxmlformats.org/officeDocument/2006/relationships/header" Target="header3.xml"/><Relationship Id="rId14"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2.xml"/><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customXml" Target="../customXML/item1.xml"/><Relationship Id="rId18" Type="http://schemas.openxmlformats.org/officeDocument/2006/relationships/footer" Target="footer2.xml"/><Relationship Id="rId7" Type="http://schemas.openxmlformats.org/officeDocument/2006/relationships/hyperlink" Target="https://www.fadu.uba.ar/inscripcion-ciclo-lectivo-2025/" TargetMode="Externa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Ct+VZ3uXwduqirR82S/3ecY+5w==">CgMxLjAaHwoBMBIaChgICVIUChJ0YWJsZS45d2IybDUzaG5qZWY4AHIhMXFUNFV4cV9sQm9CQ1hLSXVwNUlwNGZfUHI5bnRtVnZ5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2023-11-21T15:32:00Z</dcterms:created>
  <dc:creator>Comunicaciones2017</dc:creator>
</cp:coreProperties>
</file>